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33D6" w14:textId="77777777" w:rsidR="00EC5E16" w:rsidRDefault="00EC5E16" w:rsidP="00CA274B">
      <w:pPr>
        <w:tabs>
          <w:tab w:val="left" w:pos="720"/>
        </w:tabs>
        <w:jc w:val="center"/>
        <w:rPr>
          <w:b/>
          <w:sz w:val="28"/>
          <w:szCs w:val="20"/>
        </w:rPr>
      </w:pPr>
      <w:bookmarkStart w:id="0" w:name="_GoBack"/>
      <w:bookmarkEnd w:id="0"/>
      <w:r>
        <w:rPr>
          <w:b/>
          <w:sz w:val="28"/>
          <w:szCs w:val="20"/>
        </w:rPr>
        <w:t>University of Colorado Hospital Policy and Procedure</w:t>
      </w:r>
    </w:p>
    <w:p w14:paraId="2DA58B75" w14:textId="77777777" w:rsidR="00EC5E16" w:rsidRDefault="00EC5E16" w:rsidP="00CA274B">
      <w:pPr>
        <w:tabs>
          <w:tab w:val="left" w:pos="720"/>
        </w:tabs>
        <w:jc w:val="center"/>
        <w:rPr>
          <w:sz w:val="28"/>
          <w:szCs w:val="20"/>
        </w:rPr>
      </w:pPr>
      <w:r>
        <w:rPr>
          <w:b/>
          <w:sz w:val="28"/>
          <w:szCs w:val="20"/>
        </w:rPr>
        <w:t>Specimen Integrity</w:t>
      </w:r>
    </w:p>
    <w:p w14:paraId="42E3E4DD" w14:textId="77777777" w:rsidR="00EC5E16" w:rsidRPr="00765550" w:rsidRDefault="00EC5E16">
      <w:pPr>
        <w:tabs>
          <w:tab w:val="left" w:pos="720"/>
        </w:tabs>
        <w:rPr>
          <w:b/>
        </w:rPr>
        <w:pPrChange w:id="1" w:author="Ingle, Karin" w:date="2014-06-04T06:12:00Z">
          <w:pPr>
            <w:tabs>
              <w:tab w:val="left" w:pos="720"/>
            </w:tabs>
            <w:jc w:val="both"/>
          </w:pPr>
        </w:pPrChange>
      </w:pPr>
    </w:p>
    <w:p w14:paraId="3BCFD890" w14:textId="77777777" w:rsidR="00EC5E16" w:rsidRDefault="00EC5E16">
      <w:pPr>
        <w:tabs>
          <w:tab w:val="left" w:pos="720"/>
        </w:tabs>
        <w:rPr>
          <w:b/>
          <w:sz w:val="28"/>
          <w:szCs w:val="20"/>
        </w:rPr>
        <w:pPrChange w:id="2" w:author="Ingle, Karin" w:date="2014-06-04T06:12:00Z">
          <w:pPr>
            <w:tabs>
              <w:tab w:val="left" w:pos="720"/>
            </w:tabs>
            <w:jc w:val="both"/>
          </w:pPr>
        </w:pPrChange>
      </w:pPr>
      <w:r>
        <w:rPr>
          <w:b/>
          <w:sz w:val="28"/>
          <w:szCs w:val="20"/>
        </w:rPr>
        <w:t>Related Policies and Procedures:</w:t>
      </w:r>
    </w:p>
    <w:p w14:paraId="2FB3E3D4" w14:textId="77777777" w:rsidR="00EC5E16" w:rsidRDefault="00EC5E16">
      <w:pPr>
        <w:tabs>
          <w:tab w:val="left" w:pos="720"/>
        </w:tabs>
        <w:pPrChange w:id="3" w:author="Ingle, Karin" w:date="2014-06-04T06:12:00Z">
          <w:pPr>
            <w:tabs>
              <w:tab w:val="left" w:pos="720"/>
            </w:tabs>
            <w:jc w:val="both"/>
          </w:pPr>
        </w:pPrChange>
      </w:pPr>
      <w:r>
        <w:t>Patient Identification System</w:t>
      </w:r>
    </w:p>
    <w:p w14:paraId="23381BDA" w14:textId="77777777" w:rsidR="00EC5E16" w:rsidRDefault="00EC5E16">
      <w:pPr>
        <w:tabs>
          <w:tab w:val="left" w:pos="720"/>
        </w:tabs>
        <w:pPrChange w:id="4" w:author="Ingle, Karin" w:date="2014-06-04T06:12:00Z">
          <w:pPr>
            <w:tabs>
              <w:tab w:val="left" w:pos="720"/>
            </w:tabs>
            <w:jc w:val="both"/>
          </w:pPr>
        </w:pPrChange>
      </w:pPr>
      <w:r>
        <w:t>Blood Cultures</w:t>
      </w:r>
    </w:p>
    <w:p w14:paraId="3A9139E3" w14:textId="77777777" w:rsidR="00EC5E16" w:rsidRDefault="00EC5E16">
      <w:pPr>
        <w:tabs>
          <w:tab w:val="left" w:pos="720"/>
        </w:tabs>
        <w:pPrChange w:id="5" w:author="Ingle, Karin" w:date="2014-06-04T06:12:00Z">
          <w:pPr>
            <w:tabs>
              <w:tab w:val="left" w:pos="720"/>
            </w:tabs>
            <w:jc w:val="both"/>
          </w:pPr>
        </w:pPrChange>
      </w:pPr>
      <w:proofErr w:type="spellStart"/>
      <w:r>
        <w:t>Bloodborne</w:t>
      </w:r>
      <w:proofErr w:type="spellEnd"/>
      <w:r>
        <w:t xml:space="preserve"> Pathogens Exposure Control Plan</w:t>
      </w:r>
    </w:p>
    <w:p w14:paraId="70667C13" w14:textId="77777777" w:rsidR="00EC5E16" w:rsidRDefault="00EC5E16">
      <w:pPr>
        <w:tabs>
          <w:tab w:val="left" w:pos="720"/>
        </w:tabs>
        <w:pPrChange w:id="6" w:author="Ingle, Karin" w:date="2014-06-04T06:12:00Z">
          <w:pPr>
            <w:tabs>
              <w:tab w:val="left" w:pos="720"/>
            </w:tabs>
            <w:jc w:val="both"/>
          </w:pPr>
        </w:pPrChange>
      </w:pPr>
      <w:r>
        <w:t>Administration of Blood Components</w:t>
      </w:r>
    </w:p>
    <w:p w14:paraId="26B2D11A" w14:textId="77777777" w:rsidR="00EC5E16" w:rsidRDefault="00EC5E16">
      <w:pPr>
        <w:tabs>
          <w:tab w:val="left" w:pos="720"/>
        </w:tabs>
        <w:pPrChange w:id="7" w:author="Ingle, Karin" w:date="2014-06-04T06:12:00Z">
          <w:pPr>
            <w:tabs>
              <w:tab w:val="left" w:pos="720"/>
            </w:tabs>
            <w:jc w:val="both"/>
          </w:pPr>
        </w:pPrChange>
      </w:pPr>
      <w:r>
        <w:t>Peripheral Blood Collection for Laboratory Testing</w:t>
      </w:r>
    </w:p>
    <w:p w14:paraId="350C9103" w14:textId="77777777" w:rsidR="00EC5E16" w:rsidRPr="00765550" w:rsidRDefault="00EC5E16">
      <w:pPr>
        <w:tabs>
          <w:tab w:val="left" w:pos="720"/>
        </w:tabs>
        <w:rPr>
          <w:b/>
        </w:rPr>
        <w:pPrChange w:id="8" w:author="Ingle, Karin" w:date="2014-06-04T06:12:00Z">
          <w:pPr>
            <w:tabs>
              <w:tab w:val="left" w:pos="720"/>
            </w:tabs>
            <w:jc w:val="both"/>
          </w:pPr>
        </w:pPrChange>
      </w:pPr>
    </w:p>
    <w:p w14:paraId="3E23ED44" w14:textId="77777777" w:rsidR="00EC5E16" w:rsidRDefault="00EC5E16">
      <w:pPr>
        <w:tabs>
          <w:tab w:val="left" w:pos="720"/>
        </w:tabs>
        <w:rPr>
          <w:rFonts w:ascii="CG Times" w:hAnsi="CG Times"/>
          <w:sz w:val="20"/>
          <w:szCs w:val="20"/>
        </w:rPr>
        <w:pPrChange w:id="9" w:author="Ingle, Karin" w:date="2014-06-04T06:12:00Z">
          <w:pPr>
            <w:tabs>
              <w:tab w:val="left" w:pos="720"/>
            </w:tabs>
            <w:jc w:val="both"/>
          </w:pPr>
        </w:pPrChange>
      </w:pPr>
      <w:r>
        <w:rPr>
          <w:b/>
          <w:sz w:val="28"/>
          <w:szCs w:val="20"/>
        </w:rPr>
        <w:t>Approved by:</w:t>
      </w:r>
      <w:r>
        <w:rPr>
          <w:b/>
          <w:sz w:val="28"/>
          <w:szCs w:val="20"/>
        </w:rPr>
        <w:tab/>
      </w:r>
      <w:r>
        <w:rPr>
          <w:szCs w:val="20"/>
        </w:rPr>
        <w:t>Professional Practice, Policy and Procedure Committee</w:t>
      </w:r>
    </w:p>
    <w:p w14:paraId="035226FE" w14:textId="77777777" w:rsidR="00EC5E16" w:rsidRDefault="00EC5E16">
      <w:pPr>
        <w:tabs>
          <w:tab w:val="left" w:pos="720"/>
        </w:tabs>
        <w:rPr>
          <w:szCs w:val="20"/>
        </w:rPr>
        <w:pPrChange w:id="10" w:author="Ingle, Karin" w:date="2014-06-04T06:12:00Z">
          <w:pPr>
            <w:tabs>
              <w:tab w:val="left" w:pos="720"/>
            </w:tabs>
            <w:jc w:val="both"/>
          </w:pPr>
        </w:pPrChange>
      </w:pPr>
      <w:r>
        <w:rPr>
          <w:rFonts w:ascii="CG Times" w:hAnsi="CG Times"/>
          <w:sz w:val="20"/>
          <w:szCs w:val="20"/>
        </w:rPr>
        <w:tab/>
      </w:r>
      <w:r>
        <w:rPr>
          <w:rFonts w:ascii="CG Times" w:hAnsi="CG Times"/>
          <w:sz w:val="20"/>
          <w:szCs w:val="20"/>
        </w:rPr>
        <w:tab/>
      </w:r>
      <w:r>
        <w:rPr>
          <w:rFonts w:ascii="CG Times" w:hAnsi="CG Times"/>
          <w:sz w:val="20"/>
          <w:szCs w:val="20"/>
        </w:rPr>
        <w:tab/>
      </w:r>
      <w:r>
        <w:rPr>
          <w:szCs w:val="20"/>
        </w:rPr>
        <w:t>Medical Director of Clinical Laboratory</w:t>
      </w:r>
    </w:p>
    <w:p w14:paraId="01AE9739" w14:textId="77777777" w:rsidR="00EC5E16" w:rsidRDefault="00EC5E16">
      <w:pPr>
        <w:tabs>
          <w:tab w:val="left" w:pos="720"/>
        </w:tabs>
        <w:rPr>
          <w:szCs w:val="20"/>
        </w:rPr>
        <w:pPrChange w:id="11" w:author="Ingle, Karin" w:date="2014-06-04T06:12:00Z">
          <w:pPr>
            <w:tabs>
              <w:tab w:val="left" w:pos="720"/>
            </w:tabs>
            <w:jc w:val="both"/>
          </w:pPr>
        </w:pPrChange>
      </w:pPr>
      <w:r>
        <w:rPr>
          <w:szCs w:val="20"/>
        </w:rPr>
        <w:tab/>
      </w:r>
      <w:r>
        <w:rPr>
          <w:szCs w:val="20"/>
        </w:rPr>
        <w:tab/>
      </w:r>
      <w:r>
        <w:rPr>
          <w:szCs w:val="20"/>
        </w:rPr>
        <w:tab/>
        <w:t>Director of Clinical Laboratory</w:t>
      </w:r>
    </w:p>
    <w:p w14:paraId="21EC1AFC" w14:textId="77777777" w:rsidR="00EC5E16" w:rsidRDefault="00EC5E16">
      <w:pPr>
        <w:tabs>
          <w:tab w:val="left" w:pos="720"/>
        </w:tabs>
        <w:rPr>
          <w:szCs w:val="20"/>
        </w:rPr>
        <w:pPrChange w:id="12" w:author="Ingle, Karin" w:date="2014-06-04T06:12:00Z">
          <w:pPr>
            <w:tabs>
              <w:tab w:val="left" w:pos="720"/>
            </w:tabs>
            <w:jc w:val="both"/>
          </w:pPr>
        </w:pPrChange>
      </w:pPr>
      <w:r>
        <w:rPr>
          <w:szCs w:val="20"/>
        </w:rPr>
        <w:tab/>
      </w:r>
      <w:r>
        <w:rPr>
          <w:szCs w:val="20"/>
        </w:rPr>
        <w:tab/>
      </w:r>
      <w:r>
        <w:rPr>
          <w:szCs w:val="20"/>
        </w:rPr>
        <w:tab/>
        <w:t>Effective: 4/02</w:t>
      </w:r>
    </w:p>
    <w:p w14:paraId="79D405A3" w14:textId="77777777" w:rsidR="00EC5E16" w:rsidRDefault="00EC5E16">
      <w:pPr>
        <w:tabs>
          <w:tab w:val="left" w:pos="720"/>
        </w:tabs>
        <w:rPr>
          <w:szCs w:val="20"/>
        </w:rPr>
        <w:pPrChange w:id="13" w:author="Ingle, Karin" w:date="2014-06-04T06:12:00Z">
          <w:pPr>
            <w:tabs>
              <w:tab w:val="left" w:pos="720"/>
            </w:tabs>
            <w:jc w:val="both"/>
          </w:pPr>
        </w:pPrChange>
      </w:pPr>
      <w:r>
        <w:rPr>
          <w:szCs w:val="20"/>
        </w:rPr>
        <w:tab/>
      </w:r>
      <w:r>
        <w:rPr>
          <w:szCs w:val="20"/>
        </w:rPr>
        <w:tab/>
      </w:r>
      <w:r>
        <w:rPr>
          <w:szCs w:val="20"/>
        </w:rPr>
        <w:tab/>
        <w:t xml:space="preserve">Revised: </w:t>
      </w:r>
      <w:ins w:id="14" w:author="Rebecca breidenstein" w:date="2014-06-03T19:03:00Z">
        <w:r>
          <w:rPr>
            <w:szCs w:val="20"/>
          </w:rPr>
          <w:t>6</w:t>
        </w:r>
      </w:ins>
      <w:del w:id="15" w:author="Rebecca breidenstein" w:date="2014-06-03T19:03:00Z">
        <w:r w:rsidDel="00EC5E16">
          <w:rPr>
            <w:szCs w:val="20"/>
          </w:rPr>
          <w:delText>1</w:delText>
        </w:r>
      </w:del>
      <w:r>
        <w:rPr>
          <w:szCs w:val="20"/>
        </w:rPr>
        <w:t>/</w:t>
      </w:r>
      <w:ins w:id="16" w:author="Rebecca breidenstein" w:date="2014-06-03T19:03:00Z">
        <w:r>
          <w:rPr>
            <w:szCs w:val="20"/>
          </w:rPr>
          <w:t>14</w:t>
        </w:r>
      </w:ins>
      <w:del w:id="17" w:author="Rebecca breidenstein" w:date="2014-06-03T19:03:00Z">
        <w:r w:rsidDel="00EC5E16">
          <w:rPr>
            <w:szCs w:val="20"/>
          </w:rPr>
          <w:delText>11</w:delText>
        </w:r>
      </w:del>
    </w:p>
    <w:p w14:paraId="55E93D71" w14:textId="77777777" w:rsidR="00EC5E16" w:rsidRPr="00765550" w:rsidRDefault="00EC5E16">
      <w:pPr>
        <w:tabs>
          <w:tab w:val="left" w:pos="-1440"/>
          <w:tab w:val="left" w:pos="720"/>
        </w:tabs>
        <w:rPr>
          <w:b/>
        </w:rPr>
        <w:pPrChange w:id="18" w:author="Ingle, Karin" w:date="2014-06-04T06:12:00Z">
          <w:pPr>
            <w:tabs>
              <w:tab w:val="left" w:pos="-1440"/>
              <w:tab w:val="left" w:pos="720"/>
            </w:tabs>
            <w:jc w:val="both"/>
          </w:pPr>
        </w:pPrChange>
      </w:pPr>
    </w:p>
    <w:p w14:paraId="6FE7025F" w14:textId="77777777" w:rsidR="00EC5E16" w:rsidRDefault="00EC5E16">
      <w:pPr>
        <w:tabs>
          <w:tab w:val="left" w:pos="-1440"/>
          <w:tab w:val="left" w:pos="720"/>
        </w:tabs>
        <w:rPr>
          <w:szCs w:val="20"/>
        </w:rPr>
        <w:pPrChange w:id="19" w:author="Ingle, Karin" w:date="2014-06-04T06:12:00Z">
          <w:pPr>
            <w:tabs>
              <w:tab w:val="left" w:pos="-1440"/>
              <w:tab w:val="left" w:pos="720"/>
            </w:tabs>
            <w:jc w:val="both"/>
          </w:pPr>
        </w:pPrChange>
      </w:pPr>
      <w:r>
        <w:rPr>
          <w:b/>
          <w:sz w:val="28"/>
          <w:szCs w:val="20"/>
        </w:rPr>
        <w:t>Description:</w:t>
      </w:r>
      <w:r>
        <w:rPr>
          <w:szCs w:val="20"/>
        </w:rPr>
        <w:tab/>
        <w:t xml:space="preserve">This policy/procedure describes the Clinical Laboratory’s requirements for safe submission and transport of patient specimens. These requirements are in alignment with the Joint Commission (JC) and Occupational Safety and Health Administration (OSHA) standards. Positive patient identification, proper specimen labeling, and proper collection, packaging and transport are required to protect patients and employees from adverse consequences of errors.  </w:t>
      </w:r>
    </w:p>
    <w:p w14:paraId="0C52ED0D" w14:textId="77777777" w:rsidR="00EC5E16" w:rsidRDefault="00EC5E16">
      <w:pPr>
        <w:tabs>
          <w:tab w:val="left" w:pos="720"/>
        </w:tabs>
        <w:rPr>
          <w:b/>
        </w:rPr>
        <w:pPrChange w:id="20" w:author="Ingle, Karin" w:date="2014-06-04T06:12:00Z">
          <w:pPr>
            <w:tabs>
              <w:tab w:val="left" w:pos="720"/>
            </w:tabs>
            <w:jc w:val="both"/>
          </w:pPr>
        </w:pPrChange>
      </w:pPr>
    </w:p>
    <w:p w14:paraId="645CCCFC" w14:textId="77777777" w:rsidR="00EC5E16" w:rsidRDefault="00EC5E16">
      <w:pPr>
        <w:tabs>
          <w:tab w:val="left" w:pos="720"/>
        </w:tabs>
        <w:rPr>
          <w:szCs w:val="20"/>
        </w:rPr>
        <w:pPrChange w:id="21" w:author="Ingle, Karin" w:date="2014-06-04T06:12:00Z">
          <w:pPr>
            <w:tabs>
              <w:tab w:val="left" w:pos="720"/>
            </w:tabs>
            <w:jc w:val="both"/>
          </w:pPr>
        </w:pPrChange>
      </w:pPr>
      <w:r>
        <w:rPr>
          <w:b/>
          <w:sz w:val="28"/>
          <w:szCs w:val="20"/>
        </w:rPr>
        <w:t>Accountability:</w:t>
      </w:r>
      <w:r>
        <w:rPr>
          <w:b/>
          <w:sz w:val="28"/>
          <w:szCs w:val="20"/>
        </w:rPr>
        <w:tab/>
      </w:r>
      <w:r>
        <w:rPr>
          <w:szCs w:val="20"/>
        </w:rPr>
        <w:t xml:space="preserve">All persons collecting and/or transporting specimens from University of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Hospital</w:t>
          </w:r>
        </w:smartTag>
      </w:smartTag>
      <w:r>
        <w:rPr>
          <w:szCs w:val="20"/>
        </w:rPr>
        <w:t xml:space="preserve"> inpatients, outpatients, and observation patients adhere to the following procedure for patient identification, specimen labeling,</w:t>
      </w:r>
      <w:r>
        <w:rPr>
          <w:b/>
          <w:szCs w:val="20"/>
        </w:rPr>
        <w:t xml:space="preserve"> </w:t>
      </w:r>
      <w:r>
        <w:rPr>
          <w:szCs w:val="20"/>
        </w:rPr>
        <w:t>and packaging of specimens. Clinical Laboratory employees check all specimens that arrive in the laboratory for proper labeling</w:t>
      </w:r>
      <w:r>
        <w:rPr>
          <w:b/>
          <w:szCs w:val="20"/>
        </w:rPr>
        <w:t xml:space="preserve"> </w:t>
      </w:r>
      <w:r>
        <w:rPr>
          <w:szCs w:val="20"/>
        </w:rPr>
        <w:t>and packaging. Laboratory staff alerts the caregiver when there is a problem.</w:t>
      </w:r>
    </w:p>
    <w:p w14:paraId="5730C167" w14:textId="77777777" w:rsidR="00EC5E16" w:rsidRPr="00765550" w:rsidRDefault="00EC5E16">
      <w:pPr>
        <w:tabs>
          <w:tab w:val="left" w:pos="720"/>
        </w:tabs>
        <w:rPr>
          <w:b/>
        </w:rPr>
        <w:pPrChange w:id="22" w:author="Ingle, Karin" w:date="2014-06-04T06:12:00Z">
          <w:pPr>
            <w:tabs>
              <w:tab w:val="left" w:pos="720"/>
            </w:tabs>
            <w:jc w:val="both"/>
          </w:pPr>
        </w:pPrChange>
      </w:pPr>
    </w:p>
    <w:p w14:paraId="04786ECE" w14:textId="77777777" w:rsidR="00EC5E16" w:rsidRDefault="00EC5E16">
      <w:pPr>
        <w:tabs>
          <w:tab w:val="left" w:pos="720"/>
        </w:tabs>
        <w:rPr>
          <w:b/>
          <w:sz w:val="28"/>
          <w:szCs w:val="20"/>
        </w:rPr>
        <w:pPrChange w:id="23" w:author="Ingle, Karin" w:date="2014-06-04T06:12:00Z">
          <w:pPr>
            <w:tabs>
              <w:tab w:val="left" w:pos="720"/>
            </w:tabs>
            <w:jc w:val="both"/>
          </w:pPr>
        </w:pPrChange>
      </w:pPr>
      <w:r>
        <w:rPr>
          <w:b/>
          <w:sz w:val="28"/>
          <w:szCs w:val="20"/>
        </w:rPr>
        <w:t>Policy/Procedure:</w:t>
      </w:r>
    </w:p>
    <w:p w14:paraId="1B3F74E8" w14:textId="77777777" w:rsidR="00EC5E16" w:rsidRDefault="00EC5E16">
      <w:pPr>
        <w:numPr>
          <w:ilvl w:val="0"/>
          <w:numId w:val="1"/>
        </w:numPr>
        <w:outlineLvl w:val="0"/>
        <w:rPr>
          <w:b/>
          <w:szCs w:val="20"/>
        </w:rPr>
        <w:pPrChange w:id="24" w:author="Ingle, Karin" w:date="2014-06-04T06:12:00Z">
          <w:pPr>
            <w:numPr>
              <w:numId w:val="1"/>
            </w:numPr>
            <w:tabs>
              <w:tab w:val="num" w:pos="720"/>
            </w:tabs>
            <w:ind w:left="720" w:hanging="720"/>
            <w:jc w:val="both"/>
            <w:outlineLvl w:val="0"/>
          </w:pPr>
        </w:pPrChange>
      </w:pPr>
      <w:r>
        <w:rPr>
          <w:b/>
          <w:szCs w:val="20"/>
        </w:rPr>
        <w:t>Acceptable Identification of Specimens</w:t>
      </w:r>
    </w:p>
    <w:p w14:paraId="6C74B83A" w14:textId="77777777" w:rsidR="00EC5E16" w:rsidRPr="00C12EFE" w:rsidRDefault="00EC5E16">
      <w:pPr>
        <w:numPr>
          <w:ilvl w:val="1"/>
          <w:numId w:val="1"/>
        </w:numPr>
        <w:tabs>
          <w:tab w:val="left" w:pos="720"/>
        </w:tabs>
        <w:outlineLvl w:val="1"/>
        <w:rPr>
          <w:szCs w:val="20"/>
        </w:rPr>
        <w:pPrChange w:id="25" w:author="Ingle, Karin" w:date="2014-06-04T06:12:00Z">
          <w:pPr>
            <w:numPr>
              <w:ilvl w:val="1"/>
              <w:numId w:val="1"/>
            </w:numPr>
            <w:tabs>
              <w:tab w:val="left" w:pos="720"/>
              <w:tab w:val="num" w:pos="1080"/>
            </w:tabs>
            <w:ind w:left="1080" w:hanging="360"/>
            <w:jc w:val="both"/>
            <w:outlineLvl w:val="1"/>
          </w:pPr>
        </w:pPrChange>
      </w:pPr>
      <w:r>
        <w:rPr>
          <w:szCs w:val="20"/>
        </w:rPr>
        <w:t xml:space="preserve">On inpatients, positive patient identification is obtained by verification of </w:t>
      </w:r>
      <w:ins w:id="26" w:author="Rebecca breidenstein" w:date="2014-06-03T19:03:00Z">
        <w:r>
          <w:rPr>
            <w:szCs w:val="20"/>
          </w:rPr>
          <w:t xml:space="preserve">the </w:t>
        </w:r>
      </w:ins>
      <w:r>
        <w:rPr>
          <w:szCs w:val="20"/>
        </w:rPr>
        <w:t>patient</w:t>
      </w:r>
      <w:ins w:id="27" w:author="Rebecca breidenstein" w:date="2014-06-03T19:04:00Z">
        <w:r>
          <w:rPr>
            <w:szCs w:val="20"/>
          </w:rPr>
          <w:t>’s</w:t>
        </w:r>
      </w:ins>
      <w:r>
        <w:rPr>
          <w:szCs w:val="20"/>
        </w:rPr>
        <w:t xml:space="preserve"> name and medical record number on the patient wristband with the name and number on the requisition or on prepared specimen collection labels. When the wristband is absent, positive patient identification must be obtained from the physician or other health care provider who is directly knowledgeable about the patient. On outpatients, identification may be obtained directly from the patient, </w:t>
      </w:r>
      <w:r w:rsidRPr="00C12EFE">
        <w:rPr>
          <w:szCs w:val="20"/>
        </w:rPr>
        <w:t>using a photo ID and address or date of birth, when possible.</w:t>
      </w:r>
    </w:p>
    <w:p w14:paraId="54CC8201" w14:textId="77777777" w:rsidR="00EC5E16" w:rsidRDefault="00EC5E16">
      <w:pPr>
        <w:numPr>
          <w:ilvl w:val="2"/>
          <w:numId w:val="1"/>
        </w:numPr>
        <w:tabs>
          <w:tab w:val="left" w:pos="720"/>
        </w:tabs>
        <w:outlineLvl w:val="2"/>
        <w:rPr>
          <w:szCs w:val="20"/>
        </w:rPr>
        <w:pPrChange w:id="28" w:author="Ingle, Karin" w:date="2014-06-04T06:12:00Z">
          <w:pPr>
            <w:numPr>
              <w:ilvl w:val="2"/>
              <w:numId w:val="1"/>
            </w:numPr>
            <w:tabs>
              <w:tab w:val="left" w:pos="720"/>
              <w:tab w:val="num" w:pos="1440"/>
            </w:tabs>
            <w:ind w:left="1440" w:hanging="360"/>
            <w:jc w:val="both"/>
            <w:outlineLvl w:val="2"/>
          </w:pPr>
        </w:pPrChange>
      </w:pPr>
      <w:r>
        <w:rPr>
          <w:szCs w:val="20"/>
        </w:rPr>
        <w:t>Use of at least two identifiers (neither to be the patient’s room number) whenever taking blood samples is a requirement of J</w:t>
      </w:r>
      <w:ins w:id="29" w:author="Rebecca breidenstein" w:date="2014-06-03T19:04:00Z">
        <w:r>
          <w:rPr>
            <w:szCs w:val="20"/>
          </w:rPr>
          <w:t xml:space="preserve">oint </w:t>
        </w:r>
      </w:ins>
      <w:r>
        <w:rPr>
          <w:szCs w:val="20"/>
        </w:rPr>
        <w:t>C</w:t>
      </w:r>
      <w:ins w:id="30" w:author="Rebecca breidenstein" w:date="2014-06-03T19:04:00Z">
        <w:r>
          <w:rPr>
            <w:szCs w:val="20"/>
          </w:rPr>
          <w:t>ommission</w:t>
        </w:r>
      </w:ins>
      <w:r>
        <w:rPr>
          <w:szCs w:val="20"/>
        </w:rPr>
        <w:t xml:space="preserve">.                         </w:t>
      </w:r>
    </w:p>
    <w:p w14:paraId="44A440CC" w14:textId="77777777" w:rsidR="00EC5E16" w:rsidRDefault="00EC5E16" w:rsidP="00CA274B">
      <w:pPr>
        <w:numPr>
          <w:ilvl w:val="1"/>
          <w:numId w:val="1"/>
        </w:numPr>
        <w:rPr>
          <w:ins w:id="31" w:author="Rebecca breidenstein" w:date="2014-06-03T19:05:00Z"/>
        </w:rPr>
      </w:pPr>
      <w:r>
        <w:rPr>
          <w:szCs w:val="20"/>
        </w:rPr>
        <w:t xml:space="preserve">Proper labeling is done by putting the </w:t>
      </w:r>
      <w:del w:id="32" w:author="Ingle, Karin" w:date="2014-06-04T06:07:00Z">
        <w:r w:rsidDel="00CA274B">
          <w:rPr>
            <w:szCs w:val="20"/>
          </w:rPr>
          <w:delText xml:space="preserve">patient's </w:delText>
        </w:r>
      </w:del>
      <w:ins w:id="33" w:author="Ingle, Karin" w:date="2014-06-04T06:07:00Z">
        <w:r w:rsidR="00CA274B">
          <w:rPr>
            <w:szCs w:val="20"/>
          </w:rPr>
          <w:t xml:space="preserve">patient’s </w:t>
        </w:r>
      </w:ins>
      <w:r>
        <w:rPr>
          <w:szCs w:val="20"/>
        </w:rPr>
        <w:t xml:space="preserve">full name and medical record number on each specimen. Alternatively, name and </w:t>
      </w:r>
      <w:ins w:id="34" w:author="Rebecca breidenstein" w:date="2014-06-03T22:26:00Z">
        <w:r w:rsidR="00231D86">
          <w:rPr>
            <w:szCs w:val="20"/>
          </w:rPr>
          <w:t>the patient</w:t>
        </w:r>
      </w:ins>
      <w:ins w:id="35" w:author="Ingle, Karin" w:date="2014-06-04T06:07:00Z">
        <w:r w:rsidR="00CA274B">
          <w:rPr>
            <w:szCs w:val="20"/>
          </w:rPr>
          <w:t>’</w:t>
        </w:r>
      </w:ins>
      <w:ins w:id="36" w:author="Rebecca breidenstein" w:date="2014-06-03T22:26:00Z">
        <w:r w:rsidR="00231D86">
          <w:rPr>
            <w:szCs w:val="20"/>
          </w:rPr>
          <w:t xml:space="preserve">s </w:t>
        </w:r>
      </w:ins>
      <w:r>
        <w:rPr>
          <w:szCs w:val="20"/>
        </w:rPr>
        <w:t>date of</w:t>
      </w:r>
      <w:ins w:id="37" w:author="Rebecca breidenstein" w:date="2014-06-03T19:04:00Z">
        <w:r>
          <w:rPr>
            <w:szCs w:val="20"/>
          </w:rPr>
          <w:t xml:space="preserve"> birth </w:t>
        </w:r>
      </w:ins>
      <w:del w:id="38" w:author="Rebecca breidenstein" w:date="2014-06-03T22:26:00Z">
        <w:r w:rsidDel="00231D86">
          <w:rPr>
            <w:szCs w:val="20"/>
          </w:rPr>
          <w:delText xml:space="preserve"> patient</w:delText>
        </w:r>
      </w:del>
      <w:del w:id="39" w:author="Rebecca breidenstein" w:date="2014-06-03T19:05:00Z">
        <w:r w:rsidDel="00EC5E16">
          <w:rPr>
            <w:szCs w:val="20"/>
          </w:rPr>
          <w:delText xml:space="preserve"> birth </w:delText>
        </w:r>
      </w:del>
      <w:r>
        <w:rPr>
          <w:szCs w:val="20"/>
        </w:rPr>
        <w:t>are acceptable. Electronic ordering system labels, embossed patient encounter card labels, and handwritten information are all acceptable providing the required information is complete and legible</w:t>
      </w:r>
      <w:commentRangeStart w:id="40"/>
      <w:r>
        <w:rPr>
          <w:szCs w:val="20"/>
        </w:rPr>
        <w:t xml:space="preserve">.  </w:t>
      </w:r>
      <w:r w:rsidRPr="003427A8">
        <w:rPr>
          <w:szCs w:val="20"/>
        </w:rPr>
        <w:t>Label the specimens in the presence of the patient/at the bedside.</w:t>
      </w:r>
      <w:ins w:id="41" w:author="Rebecca breidenstein" w:date="2014-06-03T22:20:00Z">
        <w:r w:rsidR="00B812A2">
          <w:rPr>
            <w:szCs w:val="20"/>
          </w:rPr>
          <w:t xml:space="preserve">  </w:t>
        </w:r>
      </w:ins>
      <w:ins w:id="42" w:author="Rebecca breidenstein" w:date="2014-06-03T19:05:00Z">
        <w:r>
          <w:t xml:space="preserve">If there are extra or “loose” labels, it is recommended that they </w:t>
        </w:r>
        <w:r>
          <w:lastRenderedPageBreak/>
          <w:t xml:space="preserve">are affixed to a separate card with the collector’s name and employee number written on the card.  The card is then to be placed in the specimen bag accompanying the specimen that has been properly labeled at the patient bedside and placed into the </w:t>
        </w:r>
      </w:ins>
      <w:proofErr w:type="spellStart"/>
      <w:ins w:id="43" w:author="Rebecca breidenstein" w:date="2014-06-03T22:19:00Z">
        <w:r w:rsidR="00B812A2">
          <w:t>ziplock</w:t>
        </w:r>
        <w:proofErr w:type="spellEnd"/>
        <w:r w:rsidR="00B812A2">
          <w:t xml:space="preserve"> </w:t>
        </w:r>
      </w:ins>
      <w:ins w:id="44" w:author="Rebecca breidenstein" w:date="2014-06-03T19:05:00Z">
        <w:r>
          <w:t>section of the specimen bag.</w:t>
        </w:r>
      </w:ins>
      <w:commentRangeEnd w:id="40"/>
      <w:r w:rsidR="00CA274B">
        <w:rPr>
          <w:rStyle w:val="CommentReference"/>
        </w:rPr>
        <w:commentReference w:id="40"/>
      </w:r>
    </w:p>
    <w:p w14:paraId="6C56A32E" w14:textId="77777777" w:rsidR="00EC5E16" w:rsidRPr="00CA274B" w:rsidDel="00CA274B" w:rsidRDefault="00EC5E16" w:rsidP="00CA274B">
      <w:pPr>
        <w:ind w:left="1080"/>
        <w:rPr>
          <w:ins w:id="45" w:author="Rebecca breidenstein" w:date="2014-06-03T19:05:00Z"/>
          <w:del w:id="46" w:author="Ingle, Karin" w:date="2014-06-04T06:12:00Z"/>
          <w:b/>
          <w:rPrChange w:id="47" w:author="Ingle, Karin" w:date="2014-06-04T06:12:00Z">
            <w:rPr>
              <w:ins w:id="48" w:author="Rebecca breidenstein" w:date="2014-06-03T19:05:00Z"/>
              <w:del w:id="49" w:author="Ingle, Karin" w:date="2014-06-04T06:12:00Z"/>
            </w:rPr>
          </w:rPrChange>
        </w:rPr>
      </w:pPr>
    </w:p>
    <w:p w14:paraId="52BF0A14" w14:textId="77777777" w:rsidR="00EC5E16" w:rsidRPr="00CA274B" w:rsidRDefault="00EC5E16" w:rsidP="001C55F0">
      <w:pPr>
        <w:ind w:left="1080"/>
        <w:rPr>
          <w:ins w:id="50" w:author="Rebecca breidenstein" w:date="2014-06-03T19:05:00Z"/>
          <w:b/>
          <w:rPrChange w:id="51" w:author="Ingle, Karin" w:date="2014-06-04T06:12:00Z">
            <w:rPr>
              <w:ins w:id="52" w:author="Rebecca breidenstein" w:date="2014-06-03T19:05:00Z"/>
            </w:rPr>
          </w:rPrChange>
        </w:rPr>
      </w:pPr>
      <w:ins w:id="53" w:author="Rebecca breidenstein" w:date="2014-06-03T19:05:00Z">
        <w:del w:id="54" w:author="Ingle, Karin" w:date="2014-06-04T06:14:00Z">
          <w:r w:rsidRPr="00CA274B" w:rsidDel="00CA274B">
            <w:rPr>
              <w:b/>
              <w:rPrChange w:id="55" w:author="Ingle, Karin" w:date="2014-06-04T06:12:00Z">
                <w:rPr/>
              </w:rPrChange>
            </w:rPr>
            <w:delText xml:space="preserve"> </w:delText>
          </w:r>
        </w:del>
        <w:r w:rsidRPr="00CA274B">
          <w:rPr>
            <w:b/>
            <w:rPrChange w:id="56" w:author="Ingle, Karin" w:date="2014-06-04T06:12:00Z">
              <w:rPr/>
            </w:rPrChange>
          </w:rPr>
          <w:t xml:space="preserve">Please note: </w:t>
        </w:r>
      </w:ins>
    </w:p>
    <w:p w14:paraId="05F2908A" w14:textId="77777777" w:rsidR="00EC5E16" w:rsidRDefault="00EC5E16">
      <w:pPr>
        <w:ind w:left="1440"/>
        <w:outlineLvl w:val="1"/>
        <w:rPr>
          <w:ins w:id="57" w:author="Rebecca breidenstein" w:date="2014-06-03T19:08:00Z"/>
        </w:rPr>
        <w:pPrChange w:id="58" w:author="Ingle, Karin" w:date="2014-06-04T06:12:00Z">
          <w:pPr>
            <w:numPr>
              <w:ilvl w:val="1"/>
              <w:numId w:val="1"/>
            </w:numPr>
            <w:tabs>
              <w:tab w:val="left" w:pos="720"/>
              <w:tab w:val="num" w:pos="1080"/>
            </w:tabs>
            <w:ind w:left="1080" w:hanging="360"/>
            <w:jc w:val="both"/>
            <w:outlineLvl w:val="1"/>
          </w:pPr>
        </w:pPrChange>
      </w:pPr>
      <w:ins w:id="59" w:author="Rebecca breidenstein" w:date="2014-06-03T19:05:00Z">
        <w:r>
          <w:t xml:space="preserve">Extra labels, or labels that are not adhered to the label card may not be accepted </w:t>
        </w:r>
        <w:r w:rsidR="00B812A2">
          <w:t>b</w:t>
        </w:r>
      </w:ins>
      <w:ins w:id="60" w:author="Rebecca breidenstein" w:date="2014-06-03T22:18:00Z">
        <w:r w:rsidR="00E31512">
          <w:t>y</w:t>
        </w:r>
      </w:ins>
      <w:ins w:id="61" w:author="Rebecca breidenstein" w:date="2014-06-03T22:21:00Z">
        <w:r w:rsidR="00E31512">
          <w:t xml:space="preserve"> </w:t>
        </w:r>
      </w:ins>
      <w:ins w:id="62" w:author="Rebecca breidenstein" w:date="2014-06-03T19:05:00Z">
        <w:r>
          <w:t>the</w:t>
        </w:r>
      </w:ins>
      <w:ins w:id="63" w:author="Rebecca breidenstein" w:date="2014-06-03T22:18:00Z">
        <w:r w:rsidR="00B812A2">
          <w:t xml:space="preserve"> </w:t>
        </w:r>
      </w:ins>
      <w:ins w:id="64" w:author="Rebecca breidenstein" w:date="2014-06-03T19:05:00Z">
        <w:r>
          <w:t>laboratory and may be discarded.  The laboratory will notify the caregiver and the specimen will need to be re-collected.</w:t>
        </w:r>
      </w:ins>
    </w:p>
    <w:p w14:paraId="459FA77E" w14:textId="77777777" w:rsidR="00EC5E16" w:rsidRPr="00CA274B" w:rsidDel="00CA274B" w:rsidRDefault="00EC5E16">
      <w:pPr>
        <w:ind w:left="1080"/>
        <w:outlineLvl w:val="1"/>
        <w:rPr>
          <w:del w:id="65" w:author="Ingle, Karin" w:date="2014-06-04T06:12:00Z"/>
          <w:szCs w:val="20"/>
        </w:rPr>
        <w:pPrChange w:id="66" w:author="Ingle, Karin" w:date="2014-06-04T06:12:00Z">
          <w:pPr>
            <w:numPr>
              <w:ilvl w:val="1"/>
              <w:numId w:val="1"/>
            </w:numPr>
            <w:tabs>
              <w:tab w:val="left" w:pos="720"/>
              <w:tab w:val="num" w:pos="1080"/>
            </w:tabs>
            <w:ind w:left="1080" w:hanging="360"/>
            <w:jc w:val="both"/>
            <w:outlineLvl w:val="1"/>
          </w:pPr>
        </w:pPrChange>
      </w:pPr>
    </w:p>
    <w:p w14:paraId="18E970CE" w14:textId="77777777" w:rsidR="00EC5E16" w:rsidRPr="00CA274B" w:rsidRDefault="00EC5E16">
      <w:pPr>
        <w:numPr>
          <w:ilvl w:val="2"/>
          <w:numId w:val="1"/>
        </w:numPr>
        <w:tabs>
          <w:tab w:val="left" w:pos="720"/>
        </w:tabs>
        <w:outlineLvl w:val="1"/>
        <w:rPr>
          <w:szCs w:val="20"/>
          <w:rPrChange w:id="67" w:author="Ingle, Karin" w:date="2014-06-04T06:12:00Z">
            <w:rPr>
              <w:b/>
              <w:szCs w:val="20"/>
            </w:rPr>
          </w:rPrChange>
        </w:rPr>
        <w:pPrChange w:id="68" w:author="Ingle, Karin" w:date="2014-06-04T06:12:00Z">
          <w:pPr>
            <w:numPr>
              <w:ilvl w:val="2"/>
              <w:numId w:val="1"/>
            </w:numPr>
            <w:tabs>
              <w:tab w:val="left" w:pos="720"/>
              <w:tab w:val="num" w:pos="1440"/>
            </w:tabs>
            <w:ind w:left="1440" w:hanging="360"/>
            <w:jc w:val="both"/>
            <w:outlineLvl w:val="1"/>
          </w:pPr>
        </w:pPrChange>
      </w:pPr>
      <w:r w:rsidRPr="00CA274B">
        <w:rPr>
          <w:szCs w:val="20"/>
          <w:rPrChange w:id="69" w:author="Ingle, Karin" w:date="2014-06-04T06:12:00Z">
            <w:rPr>
              <w:b/>
              <w:szCs w:val="20"/>
            </w:rPr>
          </w:rPrChange>
        </w:rPr>
        <w:t>When reasonable, show the patient the collected and labeled blood tubes and ask them to verify their name and date of birth that appears on the labels.</w:t>
      </w:r>
    </w:p>
    <w:p w14:paraId="4E99551E" w14:textId="77777777" w:rsidR="00EC5E16" w:rsidRPr="00CA274B" w:rsidRDefault="00EC5E16">
      <w:pPr>
        <w:numPr>
          <w:ilvl w:val="1"/>
          <w:numId w:val="1"/>
        </w:numPr>
        <w:tabs>
          <w:tab w:val="left" w:pos="720"/>
        </w:tabs>
        <w:outlineLvl w:val="1"/>
        <w:rPr>
          <w:szCs w:val="20"/>
        </w:rPr>
        <w:pPrChange w:id="70" w:author="Ingle, Karin" w:date="2014-06-04T06:12:00Z">
          <w:pPr>
            <w:numPr>
              <w:ilvl w:val="1"/>
              <w:numId w:val="1"/>
            </w:numPr>
            <w:tabs>
              <w:tab w:val="left" w:pos="720"/>
              <w:tab w:val="num" w:pos="1080"/>
            </w:tabs>
            <w:ind w:left="1080" w:hanging="360"/>
            <w:jc w:val="both"/>
            <w:outlineLvl w:val="1"/>
          </w:pPr>
        </w:pPrChange>
      </w:pPr>
      <w:r>
        <w:rPr>
          <w:szCs w:val="20"/>
        </w:rPr>
        <w:t xml:space="preserve">Transfusion Service specimens for compatibility testing must be labeled with the patient's </w:t>
      </w:r>
      <w:r w:rsidRPr="00CA274B">
        <w:rPr>
          <w:szCs w:val="20"/>
          <w:rPrChange w:id="71" w:author="Ingle, Karin" w:date="2014-06-04T06:12:00Z">
            <w:rPr>
              <w:b/>
              <w:szCs w:val="20"/>
            </w:rPr>
          </w:rPrChange>
        </w:rPr>
        <w:t>first and last</w:t>
      </w:r>
      <w:r w:rsidRPr="00CA274B">
        <w:rPr>
          <w:szCs w:val="20"/>
        </w:rPr>
        <w:t xml:space="preserve"> names, medical record number, the date of draw, the phlebotomist’s initials, </w:t>
      </w:r>
      <w:r w:rsidRPr="00CA274B">
        <w:rPr>
          <w:szCs w:val="20"/>
          <w:rPrChange w:id="72" w:author="Ingle, Karin" w:date="2014-06-04T06:12:00Z">
            <w:rPr>
              <w:b/>
              <w:szCs w:val="20"/>
            </w:rPr>
          </w:rPrChange>
        </w:rPr>
        <w:t>and initials of a second hospital personnel verifying the identification of the patient</w:t>
      </w:r>
      <w:r w:rsidRPr="00CA274B">
        <w:rPr>
          <w:szCs w:val="20"/>
        </w:rPr>
        <w:t>.</w:t>
      </w:r>
    </w:p>
    <w:p w14:paraId="6B634845" w14:textId="77777777" w:rsidR="00EC5E16" w:rsidRPr="00C12EFE" w:rsidRDefault="00EC5E16">
      <w:pPr>
        <w:numPr>
          <w:ilvl w:val="1"/>
          <w:numId w:val="1"/>
        </w:numPr>
        <w:tabs>
          <w:tab w:val="left" w:pos="720"/>
        </w:tabs>
        <w:outlineLvl w:val="1"/>
        <w:rPr>
          <w:szCs w:val="20"/>
        </w:rPr>
        <w:pPrChange w:id="73" w:author="Ingle, Karin" w:date="2014-06-04T06:12:00Z">
          <w:pPr>
            <w:numPr>
              <w:ilvl w:val="1"/>
              <w:numId w:val="1"/>
            </w:numPr>
            <w:tabs>
              <w:tab w:val="left" w:pos="720"/>
              <w:tab w:val="num" w:pos="1080"/>
            </w:tabs>
            <w:ind w:left="1080" w:hanging="360"/>
            <w:jc w:val="both"/>
            <w:outlineLvl w:val="1"/>
          </w:pPr>
        </w:pPrChange>
      </w:pPr>
      <w:r w:rsidRPr="00C12EFE">
        <w:rPr>
          <w:szCs w:val="20"/>
        </w:rPr>
        <w:t xml:space="preserve">Microbiology specimens (e.g. blood cultures, culture swabs, fluid aspirations, etc.) </w:t>
      </w:r>
      <w:r w:rsidRPr="00C12EFE">
        <w:rPr>
          <w:szCs w:val="20"/>
          <w:u w:val="single"/>
        </w:rPr>
        <w:t xml:space="preserve">must </w:t>
      </w:r>
      <w:r w:rsidRPr="00C12EFE">
        <w:rPr>
          <w:szCs w:val="20"/>
        </w:rPr>
        <w:t>include the site of specimen collection on the label.</w:t>
      </w:r>
    </w:p>
    <w:p w14:paraId="5AD8803E" w14:textId="77777777" w:rsidR="00EC5E16" w:rsidRDefault="00EC5E16">
      <w:pPr>
        <w:tabs>
          <w:tab w:val="left" w:pos="720"/>
        </w:tabs>
        <w:ind w:left="720"/>
        <w:outlineLvl w:val="1"/>
        <w:rPr>
          <w:szCs w:val="20"/>
        </w:rPr>
        <w:pPrChange w:id="74" w:author="Ingle, Karin" w:date="2014-06-04T06:12:00Z">
          <w:pPr>
            <w:tabs>
              <w:tab w:val="left" w:pos="720"/>
            </w:tabs>
            <w:ind w:left="720"/>
            <w:jc w:val="both"/>
            <w:outlineLvl w:val="1"/>
          </w:pPr>
        </w:pPrChange>
      </w:pPr>
    </w:p>
    <w:p w14:paraId="3EBCAA0F" w14:textId="77777777" w:rsidR="00EC5E16" w:rsidRDefault="00EC5E16">
      <w:pPr>
        <w:numPr>
          <w:ilvl w:val="0"/>
          <w:numId w:val="1"/>
        </w:numPr>
        <w:tabs>
          <w:tab w:val="left" w:pos="720"/>
        </w:tabs>
        <w:outlineLvl w:val="0"/>
        <w:rPr>
          <w:szCs w:val="20"/>
        </w:rPr>
        <w:pPrChange w:id="75" w:author="Ingle, Karin" w:date="2014-06-04T06:12:00Z">
          <w:pPr>
            <w:numPr>
              <w:numId w:val="1"/>
            </w:numPr>
            <w:tabs>
              <w:tab w:val="left" w:pos="720"/>
            </w:tabs>
            <w:ind w:left="720" w:hanging="720"/>
            <w:jc w:val="both"/>
            <w:outlineLvl w:val="0"/>
          </w:pPr>
        </w:pPrChange>
      </w:pPr>
      <w:r>
        <w:rPr>
          <w:b/>
          <w:szCs w:val="20"/>
        </w:rPr>
        <w:t>Unacceptable Identification of Specimens</w:t>
      </w:r>
      <w:r>
        <w:rPr>
          <w:szCs w:val="20"/>
        </w:rPr>
        <w:t xml:space="preserve"> </w:t>
      </w:r>
    </w:p>
    <w:p w14:paraId="66D4CBA0" w14:textId="77777777" w:rsidR="00EC5E16" w:rsidRPr="000E36AF" w:rsidRDefault="00EC5E16">
      <w:pPr>
        <w:tabs>
          <w:tab w:val="left" w:pos="720"/>
        </w:tabs>
        <w:ind w:left="720"/>
        <w:rPr>
          <w:i/>
          <w:szCs w:val="20"/>
        </w:rPr>
        <w:pPrChange w:id="76" w:author="Ingle, Karin" w:date="2014-06-04T06:12:00Z">
          <w:pPr>
            <w:tabs>
              <w:tab w:val="left" w:pos="720"/>
            </w:tabs>
            <w:ind w:left="720"/>
            <w:jc w:val="both"/>
          </w:pPr>
        </w:pPrChange>
      </w:pPr>
      <w:r w:rsidRPr="000E36AF">
        <w:rPr>
          <w:i/>
          <w:szCs w:val="20"/>
        </w:rPr>
        <w:t xml:space="preserve">Under ordinary circumstances, all specimens received by the laboratory must be collected again if the </w:t>
      </w:r>
      <w:del w:id="77" w:author="Ingle, Karin" w:date="2014-06-04T06:15:00Z">
        <w:r w:rsidRPr="000E36AF" w:rsidDel="00CA274B">
          <w:rPr>
            <w:i/>
            <w:szCs w:val="20"/>
          </w:rPr>
          <w:delText xml:space="preserve">patient </w:delText>
        </w:r>
      </w:del>
      <w:ins w:id="78" w:author="Ingle, Karin" w:date="2014-06-04T06:15:00Z">
        <w:r w:rsidR="00CA274B">
          <w:rPr>
            <w:i/>
            <w:szCs w:val="20"/>
          </w:rPr>
          <w:t>specimen</w:t>
        </w:r>
        <w:r w:rsidR="00CA274B" w:rsidRPr="000E36AF">
          <w:rPr>
            <w:i/>
            <w:szCs w:val="20"/>
          </w:rPr>
          <w:t xml:space="preserve"> </w:t>
        </w:r>
      </w:ins>
      <w:r w:rsidRPr="000E36AF">
        <w:rPr>
          <w:i/>
          <w:szCs w:val="20"/>
        </w:rPr>
        <w:t xml:space="preserve">is unacceptably identified or if the specimen is received with no identification. </w:t>
      </w:r>
    </w:p>
    <w:p w14:paraId="0C94B296" w14:textId="77777777" w:rsidR="00EC5E16" w:rsidRDefault="00EC5E16">
      <w:pPr>
        <w:numPr>
          <w:ilvl w:val="1"/>
          <w:numId w:val="1"/>
        </w:numPr>
        <w:outlineLvl w:val="1"/>
        <w:rPr>
          <w:szCs w:val="20"/>
        </w:rPr>
        <w:pPrChange w:id="79" w:author="Ingle, Karin" w:date="2014-06-04T06:12:00Z">
          <w:pPr>
            <w:numPr>
              <w:ilvl w:val="1"/>
              <w:numId w:val="1"/>
            </w:numPr>
            <w:tabs>
              <w:tab w:val="num" w:pos="1080"/>
            </w:tabs>
            <w:ind w:left="1080" w:hanging="360"/>
            <w:jc w:val="both"/>
            <w:outlineLvl w:val="1"/>
          </w:pPr>
        </w:pPrChange>
      </w:pPr>
      <w:r>
        <w:rPr>
          <w:szCs w:val="20"/>
        </w:rPr>
        <w:t>The following special specimens will be accepted without re-collection:</w:t>
      </w:r>
    </w:p>
    <w:p w14:paraId="3F93E8D4" w14:textId="77777777" w:rsidR="00EC5E16" w:rsidRDefault="00EC5E16">
      <w:pPr>
        <w:numPr>
          <w:ilvl w:val="3"/>
          <w:numId w:val="1"/>
        </w:numPr>
        <w:tabs>
          <w:tab w:val="left" w:pos="720"/>
        </w:tabs>
        <w:rPr>
          <w:szCs w:val="20"/>
        </w:rPr>
        <w:pPrChange w:id="80" w:author="Ingle, Karin" w:date="2014-06-04T06:12:00Z">
          <w:pPr>
            <w:numPr>
              <w:ilvl w:val="3"/>
              <w:numId w:val="1"/>
            </w:numPr>
            <w:tabs>
              <w:tab w:val="left" w:pos="720"/>
              <w:tab w:val="num" w:pos="1800"/>
            </w:tabs>
            <w:ind w:left="1800" w:hanging="360"/>
            <w:jc w:val="both"/>
          </w:pPr>
        </w:pPrChange>
      </w:pPr>
      <w:r>
        <w:rPr>
          <w:szCs w:val="20"/>
        </w:rPr>
        <w:t>cerebrospinal fluid</w:t>
      </w:r>
    </w:p>
    <w:p w14:paraId="2857D9AB" w14:textId="77777777" w:rsidR="00EC5E16" w:rsidRDefault="00EC5E16">
      <w:pPr>
        <w:numPr>
          <w:ilvl w:val="3"/>
          <w:numId w:val="1"/>
        </w:numPr>
        <w:tabs>
          <w:tab w:val="left" w:pos="720"/>
        </w:tabs>
        <w:rPr>
          <w:szCs w:val="20"/>
        </w:rPr>
        <w:pPrChange w:id="81" w:author="Ingle, Karin" w:date="2014-06-04T06:12:00Z">
          <w:pPr>
            <w:numPr>
              <w:ilvl w:val="3"/>
              <w:numId w:val="1"/>
            </w:numPr>
            <w:tabs>
              <w:tab w:val="left" w:pos="720"/>
              <w:tab w:val="num" w:pos="1800"/>
            </w:tabs>
            <w:ind w:left="1800" w:hanging="360"/>
            <w:jc w:val="both"/>
          </w:pPr>
        </w:pPrChange>
      </w:pPr>
      <w:r>
        <w:rPr>
          <w:szCs w:val="20"/>
        </w:rPr>
        <w:t>body fluids such as peritoneal or synovial fluid</w:t>
      </w:r>
    </w:p>
    <w:p w14:paraId="4D4647FE" w14:textId="77777777" w:rsidR="00EC5E16" w:rsidRDefault="00EC5E16">
      <w:pPr>
        <w:numPr>
          <w:ilvl w:val="3"/>
          <w:numId w:val="1"/>
        </w:numPr>
        <w:tabs>
          <w:tab w:val="left" w:pos="720"/>
        </w:tabs>
        <w:rPr>
          <w:szCs w:val="20"/>
        </w:rPr>
        <w:pPrChange w:id="82" w:author="Ingle, Karin" w:date="2014-06-04T06:12:00Z">
          <w:pPr>
            <w:numPr>
              <w:ilvl w:val="3"/>
              <w:numId w:val="1"/>
            </w:numPr>
            <w:tabs>
              <w:tab w:val="left" w:pos="720"/>
              <w:tab w:val="num" w:pos="1800"/>
            </w:tabs>
            <w:ind w:left="1800" w:hanging="360"/>
            <w:jc w:val="both"/>
          </w:pPr>
        </w:pPrChange>
      </w:pPr>
      <w:r>
        <w:rPr>
          <w:szCs w:val="20"/>
        </w:rPr>
        <w:t>bone marrow</w:t>
      </w:r>
    </w:p>
    <w:p w14:paraId="1C44B112" w14:textId="77777777" w:rsidR="00EC5E16" w:rsidRDefault="00EC5E16">
      <w:pPr>
        <w:numPr>
          <w:ilvl w:val="3"/>
          <w:numId w:val="1"/>
        </w:numPr>
        <w:tabs>
          <w:tab w:val="left" w:pos="720"/>
        </w:tabs>
        <w:rPr>
          <w:szCs w:val="20"/>
        </w:rPr>
        <w:pPrChange w:id="83" w:author="Ingle, Karin" w:date="2014-06-04T06:12:00Z">
          <w:pPr>
            <w:numPr>
              <w:ilvl w:val="3"/>
              <w:numId w:val="1"/>
            </w:numPr>
            <w:tabs>
              <w:tab w:val="left" w:pos="720"/>
              <w:tab w:val="num" w:pos="1800"/>
            </w:tabs>
            <w:ind w:left="1800" w:hanging="360"/>
            <w:jc w:val="both"/>
          </w:pPr>
        </w:pPrChange>
      </w:pPr>
      <w:r>
        <w:rPr>
          <w:szCs w:val="20"/>
        </w:rPr>
        <w:t>stones</w:t>
      </w:r>
    </w:p>
    <w:p w14:paraId="1249B232" w14:textId="77777777" w:rsidR="00EC5E16" w:rsidRDefault="00EC5E16">
      <w:pPr>
        <w:numPr>
          <w:ilvl w:val="3"/>
          <w:numId w:val="1"/>
        </w:numPr>
        <w:tabs>
          <w:tab w:val="left" w:pos="720"/>
        </w:tabs>
        <w:rPr>
          <w:szCs w:val="20"/>
        </w:rPr>
        <w:pPrChange w:id="84" w:author="Ingle, Karin" w:date="2014-06-04T06:12:00Z">
          <w:pPr>
            <w:numPr>
              <w:ilvl w:val="3"/>
              <w:numId w:val="1"/>
            </w:numPr>
            <w:tabs>
              <w:tab w:val="left" w:pos="720"/>
              <w:tab w:val="num" w:pos="1800"/>
            </w:tabs>
            <w:ind w:left="1800" w:hanging="360"/>
            <w:jc w:val="both"/>
          </w:pPr>
        </w:pPrChange>
      </w:pPr>
      <w:r>
        <w:rPr>
          <w:szCs w:val="20"/>
        </w:rPr>
        <w:t>operative specimens</w:t>
      </w:r>
    </w:p>
    <w:p w14:paraId="3045D38D" w14:textId="77777777" w:rsidR="00EC5E16" w:rsidRDefault="00EC5E16">
      <w:pPr>
        <w:numPr>
          <w:ilvl w:val="3"/>
          <w:numId w:val="1"/>
        </w:numPr>
        <w:tabs>
          <w:tab w:val="left" w:pos="720"/>
        </w:tabs>
        <w:rPr>
          <w:szCs w:val="20"/>
        </w:rPr>
        <w:pPrChange w:id="85" w:author="Ingle, Karin" w:date="2014-06-04T06:12:00Z">
          <w:pPr>
            <w:numPr>
              <w:ilvl w:val="3"/>
              <w:numId w:val="1"/>
            </w:numPr>
            <w:tabs>
              <w:tab w:val="left" w:pos="720"/>
              <w:tab w:val="num" w:pos="1800"/>
            </w:tabs>
            <w:ind w:left="1800" w:hanging="360"/>
            <w:jc w:val="both"/>
          </w:pPr>
        </w:pPrChange>
      </w:pPr>
      <w:r>
        <w:rPr>
          <w:szCs w:val="20"/>
        </w:rPr>
        <w:t xml:space="preserve">special procedural collections (e.g. </w:t>
      </w:r>
      <w:proofErr w:type="spellStart"/>
      <w:r>
        <w:rPr>
          <w:szCs w:val="20"/>
        </w:rPr>
        <w:t>bronchoalveolar</w:t>
      </w:r>
      <w:proofErr w:type="spellEnd"/>
      <w:r>
        <w:rPr>
          <w:szCs w:val="20"/>
        </w:rPr>
        <w:t xml:space="preserve"> lavages, pelvic exam specimens)</w:t>
      </w:r>
    </w:p>
    <w:p w14:paraId="01D18239" w14:textId="77777777" w:rsidR="00EC5E16" w:rsidRDefault="00EC5E16">
      <w:pPr>
        <w:numPr>
          <w:ilvl w:val="3"/>
          <w:numId w:val="1"/>
        </w:numPr>
        <w:tabs>
          <w:tab w:val="left" w:pos="720"/>
        </w:tabs>
        <w:rPr>
          <w:szCs w:val="20"/>
        </w:rPr>
        <w:pPrChange w:id="86" w:author="Ingle, Karin" w:date="2014-06-04T06:12:00Z">
          <w:pPr>
            <w:numPr>
              <w:ilvl w:val="3"/>
              <w:numId w:val="1"/>
            </w:numPr>
            <w:tabs>
              <w:tab w:val="left" w:pos="720"/>
              <w:tab w:val="num" w:pos="1800"/>
            </w:tabs>
            <w:ind w:left="1800" w:hanging="360"/>
            <w:jc w:val="both"/>
          </w:pPr>
        </w:pPrChange>
      </w:pPr>
      <w:r>
        <w:rPr>
          <w:szCs w:val="20"/>
        </w:rPr>
        <w:t>non-line arterial blood gases</w:t>
      </w:r>
    </w:p>
    <w:p w14:paraId="5D7D6872" w14:textId="77777777" w:rsidR="00EC5E16" w:rsidRDefault="00EC5E16">
      <w:pPr>
        <w:numPr>
          <w:ilvl w:val="3"/>
          <w:numId w:val="1"/>
        </w:numPr>
        <w:tabs>
          <w:tab w:val="left" w:pos="720"/>
        </w:tabs>
        <w:rPr>
          <w:szCs w:val="20"/>
        </w:rPr>
        <w:pPrChange w:id="87" w:author="Ingle, Karin" w:date="2014-06-04T06:12:00Z">
          <w:pPr>
            <w:numPr>
              <w:ilvl w:val="3"/>
              <w:numId w:val="1"/>
            </w:numPr>
            <w:tabs>
              <w:tab w:val="left" w:pos="720"/>
              <w:tab w:val="num" w:pos="1800"/>
            </w:tabs>
            <w:ind w:left="1800" w:hanging="360"/>
            <w:jc w:val="both"/>
          </w:pPr>
        </w:pPrChange>
      </w:pPr>
      <w:r>
        <w:rPr>
          <w:szCs w:val="20"/>
        </w:rPr>
        <w:t>catheter tips</w:t>
      </w:r>
    </w:p>
    <w:p w14:paraId="2F1CCFE8" w14:textId="77777777" w:rsidR="00EC5E16" w:rsidRDefault="00EC5E16">
      <w:pPr>
        <w:numPr>
          <w:ilvl w:val="1"/>
          <w:numId w:val="1"/>
        </w:numPr>
        <w:tabs>
          <w:tab w:val="left" w:pos="720"/>
        </w:tabs>
        <w:outlineLvl w:val="1"/>
        <w:rPr>
          <w:szCs w:val="20"/>
        </w:rPr>
        <w:pPrChange w:id="88" w:author="Ingle, Karin" w:date="2014-06-04T06:12:00Z">
          <w:pPr>
            <w:numPr>
              <w:ilvl w:val="1"/>
              <w:numId w:val="1"/>
            </w:numPr>
            <w:tabs>
              <w:tab w:val="left" w:pos="720"/>
              <w:tab w:val="num" w:pos="1080"/>
            </w:tabs>
            <w:ind w:left="1080" w:hanging="360"/>
            <w:jc w:val="both"/>
            <w:outlineLvl w:val="1"/>
          </w:pPr>
        </w:pPrChange>
      </w:pPr>
      <w:r>
        <w:rPr>
          <w:szCs w:val="20"/>
        </w:rPr>
        <w:t>Unacceptably identified or unlabeled specimens obtained only after multiple attempts at collection from the patient will be accepted with approval of the laboratory pathologist on-call.</w:t>
      </w:r>
    </w:p>
    <w:p w14:paraId="7F60D6BD" w14:textId="77777777" w:rsidR="00EC5E16" w:rsidRDefault="00EC5E16">
      <w:pPr>
        <w:numPr>
          <w:ilvl w:val="1"/>
          <w:numId w:val="1"/>
        </w:numPr>
        <w:tabs>
          <w:tab w:val="left" w:pos="720"/>
        </w:tabs>
        <w:outlineLvl w:val="1"/>
        <w:rPr>
          <w:szCs w:val="20"/>
        </w:rPr>
        <w:pPrChange w:id="89" w:author="Ingle, Karin" w:date="2014-06-04T06:12:00Z">
          <w:pPr>
            <w:numPr>
              <w:ilvl w:val="1"/>
              <w:numId w:val="1"/>
            </w:numPr>
            <w:tabs>
              <w:tab w:val="left" w:pos="720"/>
              <w:tab w:val="num" w:pos="1080"/>
            </w:tabs>
            <w:ind w:left="1080" w:hanging="360"/>
            <w:jc w:val="both"/>
            <w:outlineLvl w:val="1"/>
          </w:pPr>
        </w:pPrChange>
      </w:pPr>
      <w:r>
        <w:rPr>
          <w:szCs w:val="20"/>
        </w:rPr>
        <w:t>For all specimens that are not re-collected, the physician or person who originally collected the specimen must acknowledge the identity of the specimen in writing.</w:t>
      </w:r>
    </w:p>
    <w:p w14:paraId="411AFA3C" w14:textId="77777777" w:rsidR="00EC5E16" w:rsidRDefault="00EC5E16">
      <w:pPr>
        <w:ind w:left="720"/>
        <w:outlineLvl w:val="1"/>
        <w:rPr>
          <w:szCs w:val="20"/>
        </w:rPr>
        <w:pPrChange w:id="90" w:author="Ingle, Karin" w:date="2014-06-04T06:12:00Z">
          <w:pPr>
            <w:ind w:left="720"/>
            <w:jc w:val="both"/>
            <w:outlineLvl w:val="1"/>
          </w:pPr>
        </w:pPrChange>
      </w:pPr>
    </w:p>
    <w:p w14:paraId="42FEA717" w14:textId="77777777" w:rsidR="00EC5E16" w:rsidRDefault="00EC5E16">
      <w:pPr>
        <w:numPr>
          <w:ilvl w:val="0"/>
          <w:numId w:val="1"/>
        </w:numPr>
        <w:outlineLvl w:val="0"/>
        <w:rPr>
          <w:b/>
          <w:szCs w:val="20"/>
        </w:rPr>
        <w:pPrChange w:id="91" w:author="Ingle, Karin" w:date="2014-06-04T06:12:00Z">
          <w:pPr>
            <w:numPr>
              <w:numId w:val="1"/>
            </w:numPr>
            <w:tabs>
              <w:tab w:val="num" w:pos="720"/>
            </w:tabs>
            <w:ind w:left="720" w:hanging="720"/>
            <w:jc w:val="both"/>
            <w:outlineLvl w:val="0"/>
          </w:pPr>
        </w:pPrChange>
      </w:pPr>
      <w:r>
        <w:rPr>
          <w:b/>
          <w:szCs w:val="20"/>
        </w:rPr>
        <w:t>Unacceptable Specimen Types</w:t>
      </w:r>
    </w:p>
    <w:p w14:paraId="3E5CE849" w14:textId="77777777" w:rsidR="00EC5E16" w:rsidRDefault="00EC5E16">
      <w:pPr>
        <w:numPr>
          <w:ilvl w:val="1"/>
          <w:numId w:val="1"/>
        </w:numPr>
        <w:tabs>
          <w:tab w:val="left" w:pos="720"/>
        </w:tabs>
        <w:outlineLvl w:val="1"/>
        <w:rPr>
          <w:szCs w:val="20"/>
        </w:rPr>
        <w:pPrChange w:id="92" w:author="Ingle, Karin" w:date="2014-06-04T06:12:00Z">
          <w:pPr>
            <w:numPr>
              <w:ilvl w:val="1"/>
              <w:numId w:val="1"/>
            </w:numPr>
            <w:tabs>
              <w:tab w:val="left" w:pos="720"/>
              <w:tab w:val="num" w:pos="1080"/>
            </w:tabs>
            <w:ind w:left="1080" w:hanging="360"/>
            <w:jc w:val="both"/>
            <w:outlineLvl w:val="1"/>
          </w:pPr>
        </w:pPrChange>
      </w:pPr>
      <w:r>
        <w:rPr>
          <w:szCs w:val="20"/>
        </w:rPr>
        <w:t>Patient specimens that are submitted in incorrect containers, of insufficient volume, or without special handling where required are considered unacceptable and will require recollection. Laboratory staff will:</w:t>
      </w:r>
    </w:p>
    <w:p w14:paraId="0D480493" w14:textId="77777777" w:rsidR="00EC5E16" w:rsidRDefault="00EC5E16">
      <w:pPr>
        <w:numPr>
          <w:ilvl w:val="2"/>
          <w:numId w:val="1"/>
        </w:numPr>
        <w:outlineLvl w:val="2"/>
        <w:rPr>
          <w:szCs w:val="20"/>
        </w:rPr>
        <w:pPrChange w:id="93" w:author="Ingle, Karin" w:date="2014-06-04T06:12:00Z">
          <w:pPr>
            <w:numPr>
              <w:ilvl w:val="2"/>
              <w:numId w:val="1"/>
            </w:numPr>
            <w:tabs>
              <w:tab w:val="num" w:pos="1440"/>
            </w:tabs>
            <w:ind w:left="1440" w:hanging="360"/>
            <w:jc w:val="both"/>
            <w:outlineLvl w:val="2"/>
          </w:pPr>
        </w:pPrChange>
      </w:pPr>
      <w:r>
        <w:rPr>
          <w:szCs w:val="20"/>
        </w:rPr>
        <w:t>notify the caregiver that the sample is unacceptable,</w:t>
      </w:r>
    </w:p>
    <w:p w14:paraId="1EE43CE4" w14:textId="77777777" w:rsidR="00EC5E16" w:rsidRDefault="00EC5E16">
      <w:pPr>
        <w:numPr>
          <w:ilvl w:val="2"/>
          <w:numId w:val="1"/>
        </w:numPr>
        <w:outlineLvl w:val="2"/>
        <w:rPr>
          <w:szCs w:val="20"/>
        </w:rPr>
        <w:pPrChange w:id="94" w:author="Ingle, Karin" w:date="2014-06-04T06:12:00Z">
          <w:pPr>
            <w:numPr>
              <w:ilvl w:val="2"/>
              <w:numId w:val="1"/>
            </w:numPr>
            <w:tabs>
              <w:tab w:val="num" w:pos="1440"/>
            </w:tabs>
            <w:ind w:left="1440" w:hanging="360"/>
            <w:jc w:val="both"/>
            <w:outlineLvl w:val="2"/>
          </w:pPr>
        </w:pPrChange>
      </w:pPr>
      <w:r>
        <w:rPr>
          <w:szCs w:val="20"/>
        </w:rPr>
        <w:t xml:space="preserve">log the requested test in to </w:t>
      </w:r>
      <w:del w:id="95" w:author="Ingle, Karin" w:date="2014-06-04T06:16:00Z">
        <w:r w:rsidDel="00F70339">
          <w:rPr>
            <w:szCs w:val="20"/>
          </w:rPr>
          <w:delText>Cerner</w:delText>
        </w:r>
      </w:del>
      <w:ins w:id="96" w:author="Ingle, Karin" w:date="2014-06-04T06:16:00Z">
        <w:r w:rsidR="00F70339">
          <w:rPr>
            <w:szCs w:val="20"/>
          </w:rPr>
          <w:t>the Laboratory Information System (LIS)</w:t>
        </w:r>
      </w:ins>
      <w:r>
        <w:rPr>
          <w:szCs w:val="20"/>
        </w:rPr>
        <w:t>,</w:t>
      </w:r>
    </w:p>
    <w:p w14:paraId="3500C73A" w14:textId="77777777" w:rsidR="00EC5E16" w:rsidRDefault="00EC5E16">
      <w:pPr>
        <w:numPr>
          <w:ilvl w:val="2"/>
          <w:numId w:val="1"/>
        </w:numPr>
        <w:outlineLvl w:val="2"/>
        <w:rPr>
          <w:szCs w:val="20"/>
        </w:rPr>
        <w:pPrChange w:id="97" w:author="Ingle, Karin" w:date="2014-06-04T06:12:00Z">
          <w:pPr>
            <w:numPr>
              <w:ilvl w:val="2"/>
              <w:numId w:val="1"/>
            </w:numPr>
            <w:tabs>
              <w:tab w:val="num" w:pos="1440"/>
            </w:tabs>
            <w:ind w:left="1440" w:hanging="360"/>
            <w:jc w:val="both"/>
            <w:outlineLvl w:val="2"/>
          </w:pPr>
        </w:pPrChange>
      </w:pPr>
      <w:r>
        <w:rPr>
          <w:szCs w:val="20"/>
        </w:rPr>
        <w:t xml:space="preserve">cancel the test in </w:t>
      </w:r>
      <w:del w:id="98" w:author="Ingle, Karin" w:date="2014-06-04T06:16:00Z">
        <w:r w:rsidDel="00F70339">
          <w:rPr>
            <w:szCs w:val="20"/>
          </w:rPr>
          <w:delText>Cerner</w:delText>
        </w:r>
      </w:del>
      <w:ins w:id="99" w:author="Ingle, Karin" w:date="2014-06-04T06:16:00Z">
        <w:r w:rsidR="00F70339">
          <w:rPr>
            <w:szCs w:val="20"/>
          </w:rPr>
          <w:t>the LIS</w:t>
        </w:r>
      </w:ins>
      <w:r>
        <w:rPr>
          <w:szCs w:val="20"/>
        </w:rPr>
        <w:t>, documenting appropriate reason for cancellation,</w:t>
      </w:r>
    </w:p>
    <w:p w14:paraId="79E7D216" w14:textId="77777777" w:rsidR="00EC5E16" w:rsidRDefault="00EC5E16">
      <w:pPr>
        <w:numPr>
          <w:ilvl w:val="2"/>
          <w:numId w:val="1"/>
        </w:numPr>
        <w:outlineLvl w:val="2"/>
        <w:rPr>
          <w:szCs w:val="20"/>
        </w:rPr>
        <w:pPrChange w:id="100" w:author="Ingle, Karin" w:date="2014-06-04T06:12:00Z">
          <w:pPr>
            <w:numPr>
              <w:ilvl w:val="2"/>
              <w:numId w:val="1"/>
            </w:numPr>
            <w:tabs>
              <w:tab w:val="num" w:pos="1440"/>
            </w:tabs>
            <w:ind w:left="1440" w:hanging="360"/>
            <w:jc w:val="both"/>
            <w:outlineLvl w:val="2"/>
          </w:pPr>
        </w:pPrChange>
      </w:pPr>
      <w:r>
        <w:rPr>
          <w:szCs w:val="20"/>
        </w:rPr>
        <w:lastRenderedPageBreak/>
        <w:t>credit the test, if results have already been verified,</w:t>
      </w:r>
    </w:p>
    <w:p w14:paraId="4D7383E9" w14:textId="77777777" w:rsidR="00EC5E16" w:rsidRDefault="00EC5E16">
      <w:pPr>
        <w:numPr>
          <w:ilvl w:val="2"/>
          <w:numId w:val="1"/>
        </w:numPr>
        <w:outlineLvl w:val="2"/>
        <w:rPr>
          <w:szCs w:val="20"/>
        </w:rPr>
        <w:pPrChange w:id="101" w:author="Ingle, Karin" w:date="2014-06-04T06:12:00Z">
          <w:pPr>
            <w:numPr>
              <w:ilvl w:val="2"/>
              <w:numId w:val="1"/>
            </w:numPr>
            <w:tabs>
              <w:tab w:val="num" w:pos="1440"/>
            </w:tabs>
            <w:ind w:left="1440" w:hanging="360"/>
            <w:jc w:val="both"/>
            <w:outlineLvl w:val="2"/>
          </w:pPr>
        </w:pPrChange>
      </w:pPr>
      <w:proofErr w:type="gramStart"/>
      <w:r>
        <w:rPr>
          <w:szCs w:val="20"/>
        </w:rPr>
        <w:t>and</w:t>
      </w:r>
      <w:proofErr w:type="gramEnd"/>
      <w:r>
        <w:rPr>
          <w:szCs w:val="20"/>
        </w:rPr>
        <w:t xml:space="preserve"> document notification of </w:t>
      </w:r>
      <w:ins w:id="102" w:author="Ingle, Karin" w:date="2014-06-04T06:17:00Z">
        <w:r w:rsidR="00F70339">
          <w:rPr>
            <w:szCs w:val="20"/>
          </w:rPr>
          <w:t xml:space="preserve">the </w:t>
        </w:r>
      </w:ins>
      <w:r>
        <w:rPr>
          <w:szCs w:val="20"/>
        </w:rPr>
        <w:t xml:space="preserve">caregiver in </w:t>
      </w:r>
      <w:del w:id="103" w:author="Ingle, Karin" w:date="2014-06-04T06:17:00Z">
        <w:r w:rsidDel="00F70339">
          <w:rPr>
            <w:szCs w:val="20"/>
          </w:rPr>
          <w:delText>Cerner</w:delText>
        </w:r>
      </w:del>
      <w:ins w:id="104" w:author="Ingle, Karin" w:date="2014-06-04T06:17:00Z">
        <w:r w:rsidR="00F70339">
          <w:rPr>
            <w:szCs w:val="20"/>
          </w:rPr>
          <w:t>the LIS</w:t>
        </w:r>
      </w:ins>
      <w:r>
        <w:rPr>
          <w:szCs w:val="20"/>
        </w:rPr>
        <w:t xml:space="preserve">, including </w:t>
      </w:r>
      <w:ins w:id="105" w:author="Ingle, Karin" w:date="2014-06-04T06:17:00Z">
        <w:r w:rsidR="00F70339">
          <w:rPr>
            <w:szCs w:val="20"/>
          </w:rPr>
          <w:t xml:space="preserve">the </w:t>
        </w:r>
      </w:ins>
      <w:r>
        <w:rPr>
          <w:szCs w:val="20"/>
        </w:rPr>
        <w:t xml:space="preserve">name of </w:t>
      </w:r>
      <w:ins w:id="106" w:author="Ingle, Karin" w:date="2014-06-04T06:17:00Z">
        <w:r w:rsidR="00F70339">
          <w:rPr>
            <w:szCs w:val="20"/>
          </w:rPr>
          <w:t xml:space="preserve">the </w:t>
        </w:r>
      </w:ins>
      <w:r>
        <w:rPr>
          <w:szCs w:val="20"/>
        </w:rPr>
        <w:t>person</w:t>
      </w:r>
      <w:ins w:id="107" w:author="Ingle, Karin" w:date="2014-06-04T06:17:00Z">
        <w:r w:rsidR="00F70339">
          <w:rPr>
            <w:szCs w:val="20"/>
          </w:rPr>
          <w:t xml:space="preserve"> notified</w:t>
        </w:r>
      </w:ins>
      <w:r>
        <w:rPr>
          <w:szCs w:val="20"/>
        </w:rPr>
        <w:t xml:space="preserve">. Laboratory staff will make every attempt to process “unacceptable” specimen types, including referring testing to another laboratory if appropriate, when recollection of the specimen would involve great inconvenience or possible harm to the patient. This includes specimens as described in part II.A. </w:t>
      </w:r>
      <w:proofErr w:type="gramStart"/>
      <w:r>
        <w:rPr>
          <w:szCs w:val="20"/>
        </w:rPr>
        <w:t>of</w:t>
      </w:r>
      <w:proofErr w:type="gramEnd"/>
      <w:r>
        <w:rPr>
          <w:szCs w:val="20"/>
        </w:rPr>
        <w:t xml:space="preserve"> this document.</w:t>
      </w:r>
    </w:p>
    <w:p w14:paraId="63986D77" w14:textId="77777777" w:rsidR="00EC5E16" w:rsidRDefault="00EC5E16">
      <w:pPr>
        <w:ind w:left="1080"/>
        <w:outlineLvl w:val="2"/>
        <w:rPr>
          <w:szCs w:val="20"/>
        </w:rPr>
        <w:pPrChange w:id="108" w:author="Ingle, Karin" w:date="2014-06-04T06:12:00Z">
          <w:pPr>
            <w:ind w:left="1080"/>
            <w:jc w:val="both"/>
            <w:outlineLvl w:val="2"/>
          </w:pPr>
        </w:pPrChange>
      </w:pPr>
    </w:p>
    <w:p w14:paraId="69AC56AE" w14:textId="77777777" w:rsidR="00EC5E16" w:rsidRDefault="00EC5E16">
      <w:pPr>
        <w:widowControl w:val="0"/>
        <w:numPr>
          <w:ilvl w:val="0"/>
          <w:numId w:val="1"/>
        </w:numPr>
        <w:adjustRightInd w:val="0"/>
        <w:outlineLvl w:val="0"/>
        <w:rPr>
          <w:b/>
        </w:rPr>
        <w:pPrChange w:id="109" w:author="Ingle, Karin" w:date="2014-06-04T06:12:00Z">
          <w:pPr>
            <w:widowControl w:val="0"/>
            <w:numPr>
              <w:numId w:val="1"/>
            </w:numPr>
            <w:tabs>
              <w:tab w:val="num" w:pos="720"/>
            </w:tabs>
            <w:adjustRightInd w:val="0"/>
            <w:ind w:left="720" w:hanging="720"/>
            <w:jc w:val="both"/>
            <w:outlineLvl w:val="0"/>
          </w:pPr>
        </w:pPrChange>
      </w:pPr>
      <w:r>
        <w:rPr>
          <w:b/>
        </w:rPr>
        <w:t>Packaging</w:t>
      </w:r>
    </w:p>
    <w:p w14:paraId="138632FF" w14:textId="77777777" w:rsidR="00EC5E16" w:rsidRDefault="00EC5E16">
      <w:pPr>
        <w:widowControl w:val="0"/>
        <w:numPr>
          <w:ilvl w:val="1"/>
          <w:numId w:val="1"/>
        </w:numPr>
        <w:tabs>
          <w:tab w:val="left" w:pos="720"/>
        </w:tabs>
        <w:adjustRightInd w:val="0"/>
        <w:outlineLvl w:val="1"/>
        <w:pPrChange w:id="110" w:author="Ingle, Karin" w:date="2014-06-04T06:12:00Z">
          <w:pPr>
            <w:widowControl w:val="0"/>
            <w:numPr>
              <w:ilvl w:val="1"/>
              <w:numId w:val="1"/>
            </w:numPr>
            <w:tabs>
              <w:tab w:val="left" w:pos="720"/>
              <w:tab w:val="num" w:pos="1080"/>
            </w:tabs>
            <w:adjustRightInd w:val="0"/>
            <w:ind w:left="1080" w:hanging="360"/>
            <w:jc w:val="both"/>
            <w:outlineLvl w:val="1"/>
          </w:pPr>
        </w:pPrChange>
      </w:pPr>
      <w:r>
        <w:t>The primary container for all specimens must be leak-proof and must contain the patient’s name and medical record number. Ensure that lids of containers are secure.</w:t>
      </w:r>
    </w:p>
    <w:p w14:paraId="1E5F15B0" w14:textId="77777777" w:rsidR="00EC5E16" w:rsidRDefault="00EC5E16">
      <w:pPr>
        <w:keepLines/>
        <w:widowControl w:val="0"/>
        <w:numPr>
          <w:ilvl w:val="1"/>
          <w:numId w:val="1"/>
        </w:numPr>
        <w:tabs>
          <w:tab w:val="left" w:pos="720"/>
        </w:tabs>
        <w:adjustRightInd w:val="0"/>
        <w:outlineLvl w:val="1"/>
        <w:pPrChange w:id="111" w:author="Ingle, Karin" w:date="2014-06-04T06:12:00Z">
          <w:pPr>
            <w:keepLines/>
            <w:widowControl w:val="0"/>
            <w:numPr>
              <w:ilvl w:val="1"/>
              <w:numId w:val="1"/>
            </w:numPr>
            <w:tabs>
              <w:tab w:val="left" w:pos="720"/>
              <w:tab w:val="num" w:pos="1080"/>
            </w:tabs>
            <w:adjustRightInd w:val="0"/>
            <w:ind w:left="1080" w:hanging="360"/>
            <w:jc w:val="both"/>
            <w:outlineLvl w:val="1"/>
          </w:pPr>
        </w:pPrChange>
      </w:pPr>
      <w:r>
        <w:t xml:space="preserve">Each specimen must be placed inside a secondary container for transport. The secondary container is a securely sealed </w:t>
      </w:r>
      <w:proofErr w:type="spellStart"/>
      <w:r>
        <w:t>ziplock</w:t>
      </w:r>
      <w:proofErr w:type="spellEnd"/>
      <w:r>
        <w:t xml:space="preserve"> plastic bag labeled with the biohazard symbol described below. </w:t>
      </w:r>
    </w:p>
    <w:p w14:paraId="40CFCB7E" w14:textId="77777777" w:rsidR="00EC5E16" w:rsidRDefault="00EC5E16">
      <w:pPr>
        <w:keepLines/>
        <w:widowControl w:val="0"/>
        <w:numPr>
          <w:ilvl w:val="1"/>
          <w:numId w:val="1"/>
        </w:numPr>
        <w:tabs>
          <w:tab w:val="left" w:pos="720"/>
        </w:tabs>
        <w:adjustRightInd w:val="0"/>
        <w:outlineLvl w:val="1"/>
        <w:pPrChange w:id="112" w:author="Ingle, Karin" w:date="2014-06-04T06:12:00Z">
          <w:pPr>
            <w:keepLines/>
            <w:widowControl w:val="0"/>
            <w:numPr>
              <w:ilvl w:val="1"/>
              <w:numId w:val="1"/>
            </w:numPr>
            <w:tabs>
              <w:tab w:val="left" w:pos="720"/>
              <w:tab w:val="num" w:pos="1080"/>
            </w:tabs>
            <w:adjustRightInd w:val="0"/>
            <w:ind w:left="1080" w:hanging="360"/>
            <w:jc w:val="both"/>
            <w:outlineLvl w:val="1"/>
          </w:pPr>
        </w:pPrChange>
      </w:pPr>
      <w:r>
        <w:t>OSHA requires that b</w:t>
      </w:r>
      <w:r>
        <w:rPr>
          <w:bCs/>
        </w:rPr>
        <w:t>iohazard labels</w:t>
      </w:r>
      <w:r>
        <w:t xml:space="preserve"> must be placed on all containers used to store or transport blood or other potentially infectious material. All labels must include the follow</w:t>
      </w:r>
      <w:r>
        <w:softHyphen/>
        <w:t>ing legend:</w:t>
      </w:r>
    </w:p>
    <w:p w14:paraId="7EBE7058" w14:textId="77777777" w:rsidR="00EC5E16" w:rsidRDefault="00EC5E16">
      <w:pPr>
        <w:tabs>
          <w:tab w:val="left" w:pos="-1440"/>
          <w:tab w:val="left" w:pos="720"/>
        </w:tabs>
        <w:ind w:left="1440"/>
        <w:rPr>
          <w:bCs/>
        </w:rPr>
        <w:pPrChange w:id="113" w:author="Ingle, Karin" w:date="2014-06-04T06:12:00Z">
          <w:pPr>
            <w:tabs>
              <w:tab w:val="left" w:pos="-1440"/>
              <w:tab w:val="left" w:pos="720"/>
            </w:tabs>
            <w:ind w:left="1440"/>
            <w:jc w:val="both"/>
          </w:pPr>
        </w:pPrChange>
      </w:pPr>
      <w:r w:rsidRPr="00B37AC3">
        <w:rPr>
          <w:b/>
          <w:noProof/>
        </w:rPr>
        <w:drawing>
          <wp:inline distT="0" distB="0" distL="0" distR="0" wp14:anchorId="08E9C547" wp14:editId="0B41F503">
            <wp:extent cx="933450" cy="1047750"/>
            <wp:effectExtent l="0" t="0" r="0" b="0"/>
            <wp:docPr id="1" name="Picture 1" descr="c2257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5706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p w14:paraId="6AE8DC6C" w14:textId="77777777" w:rsidR="00EC5E16" w:rsidRDefault="00EC5E16">
      <w:pPr>
        <w:tabs>
          <w:tab w:val="left" w:pos="-1440"/>
          <w:tab w:val="left" w:pos="720"/>
        </w:tabs>
        <w:ind w:left="1440"/>
        <w:pPrChange w:id="114" w:author="Ingle, Karin" w:date="2014-06-04T06:12:00Z">
          <w:pPr>
            <w:tabs>
              <w:tab w:val="left" w:pos="-1440"/>
              <w:tab w:val="left" w:pos="720"/>
            </w:tabs>
            <w:ind w:left="1440"/>
            <w:jc w:val="both"/>
          </w:pPr>
        </w:pPrChange>
      </w:pPr>
      <w:r>
        <w:rPr>
          <w:bCs/>
        </w:rPr>
        <w:t>Biohazard labels</w:t>
      </w:r>
      <w:r>
        <w:t xml:space="preserve"> must be fluorescent orange or orange-red or predominantly so, with lettering and symbols in a contrasting color. </w:t>
      </w:r>
    </w:p>
    <w:p w14:paraId="025D1034" w14:textId="77777777" w:rsidR="00EC5E16" w:rsidRDefault="00EC5E16">
      <w:pPr>
        <w:tabs>
          <w:tab w:val="left" w:pos="-1440"/>
          <w:tab w:val="left" w:pos="720"/>
        </w:tabs>
        <w:ind w:left="1440"/>
        <w:pPrChange w:id="115" w:author="Ingle, Karin" w:date="2014-06-04T06:12:00Z">
          <w:pPr>
            <w:tabs>
              <w:tab w:val="left" w:pos="-1440"/>
              <w:tab w:val="left" w:pos="720"/>
            </w:tabs>
            <w:ind w:left="1440"/>
            <w:jc w:val="both"/>
          </w:pPr>
        </w:pPrChange>
      </w:pPr>
    </w:p>
    <w:p w14:paraId="47433CD5" w14:textId="77777777" w:rsidR="00EC5E16" w:rsidRDefault="00EC5E16">
      <w:pPr>
        <w:tabs>
          <w:tab w:val="left" w:pos="-1440"/>
          <w:tab w:val="left" w:pos="720"/>
        </w:tabs>
        <w:ind w:left="1440"/>
        <w:pPrChange w:id="116" w:author="Ingle, Karin" w:date="2014-06-04T06:12:00Z">
          <w:pPr>
            <w:tabs>
              <w:tab w:val="left" w:pos="-1440"/>
              <w:tab w:val="left" w:pos="720"/>
            </w:tabs>
            <w:ind w:left="1440"/>
            <w:jc w:val="both"/>
          </w:pPr>
        </w:pPrChange>
      </w:pPr>
      <w:r>
        <w:rPr>
          <w:i/>
        </w:rPr>
        <w:t>Exception:</w:t>
      </w:r>
      <w:r>
        <w:t xml:space="preserve"> Blood, blood components, or blood products that are labeled as to their contents and have been released for transfusion or other clinical use are exempted from this requirement.</w:t>
      </w:r>
    </w:p>
    <w:p w14:paraId="79819C15" w14:textId="77777777" w:rsidR="00EC5E16" w:rsidRDefault="00EC5E16">
      <w:pPr>
        <w:tabs>
          <w:tab w:val="left" w:pos="-1440"/>
          <w:tab w:val="left" w:pos="720"/>
        </w:tabs>
        <w:ind w:left="1440"/>
        <w:pPrChange w:id="117" w:author="Ingle, Karin" w:date="2014-06-04T06:12:00Z">
          <w:pPr>
            <w:tabs>
              <w:tab w:val="left" w:pos="-1440"/>
              <w:tab w:val="left" w:pos="720"/>
            </w:tabs>
            <w:ind w:left="1440"/>
            <w:jc w:val="both"/>
          </w:pPr>
        </w:pPrChange>
      </w:pPr>
    </w:p>
    <w:p w14:paraId="7C4DC743" w14:textId="77777777" w:rsidR="00EC5E16" w:rsidRDefault="00EC5E16">
      <w:pPr>
        <w:widowControl w:val="0"/>
        <w:numPr>
          <w:ilvl w:val="1"/>
          <w:numId w:val="1"/>
        </w:numPr>
        <w:tabs>
          <w:tab w:val="left" w:pos="-1440"/>
          <w:tab w:val="left" w:pos="720"/>
        </w:tabs>
        <w:adjustRightInd w:val="0"/>
        <w:outlineLvl w:val="1"/>
        <w:rPr>
          <w:ins w:id="118" w:author="Norris, Cameron" w:date="2014-06-04T12:32:00Z"/>
        </w:rPr>
        <w:pPrChange w:id="119"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t xml:space="preserve">Plastic bags with the biohazard symbol are obtained from </w:t>
      </w:r>
      <w:del w:id="120" w:author="Ingle, Karin" w:date="2014-06-04T06:18:00Z">
        <w:r w:rsidDel="00F70339">
          <w:delText>Materials Management</w:delText>
        </w:r>
      </w:del>
      <w:ins w:id="121" w:author="Ingle, Karin" w:date="2014-06-04T06:18:00Z">
        <w:r w:rsidR="00F70339">
          <w:t>Supply Chain</w:t>
        </w:r>
      </w:ins>
      <w:r>
        <w:t xml:space="preserve"> (item number </w:t>
      </w:r>
      <w:del w:id="122" w:author="Ingle, Karin" w:date="2014-06-04T06:26:00Z">
        <w:r w:rsidDel="00F70339">
          <w:delText>10897</w:delText>
        </w:r>
      </w:del>
      <w:ins w:id="123" w:author="Ingle, Karin" w:date="2014-06-04T06:26:00Z">
        <w:r w:rsidR="00F70339">
          <w:t>53475</w:t>
        </w:r>
      </w:ins>
      <w:r>
        <w:t>), or in small amounts from the Clinical Laboratory.</w:t>
      </w:r>
    </w:p>
    <w:p w14:paraId="4EE25C6F" w14:textId="77777777" w:rsidR="00B51DB8" w:rsidRPr="00B51DB8" w:rsidRDefault="00B51DB8">
      <w:pPr>
        <w:widowControl w:val="0"/>
        <w:numPr>
          <w:ilvl w:val="1"/>
          <w:numId w:val="1"/>
        </w:numPr>
        <w:tabs>
          <w:tab w:val="left" w:pos="-1440"/>
          <w:tab w:val="left" w:pos="720"/>
        </w:tabs>
        <w:adjustRightInd w:val="0"/>
        <w:outlineLvl w:val="1"/>
        <w:pPrChange w:id="124"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ins w:id="125" w:author="Norris, Cameron" w:date="2014-06-04T12:34:00Z">
        <w:r>
          <w:rPr>
            <w:color w:val="1F497D"/>
          </w:rPr>
          <w:t xml:space="preserve">Each </w:t>
        </w:r>
      </w:ins>
      <w:ins w:id="126" w:author="Norris, Cameron" w:date="2014-06-04T12:32:00Z">
        <w:r w:rsidRPr="00B51DB8">
          <w:rPr>
            <w:color w:val="1F497D"/>
            <w:rPrChange w:id="127" w:author="Norris, Cameron" w:date="2014-06-04T12:32:00Z">
              <w:rPr>
                <w:rFonts w:ascii="Calibri" w:hAnsi="Calibri" w:cs="Calibri"/>
                <w:color w:val="1F497D"/>
                <w:sz w:val="22"/>
                <w:szCs w:val="22"/>
              </w:rPr>
            </w:rPrChange>
          </w:rPr>
          <w:t>Blood Culture bottle</w:t>
        </w:r>
      </w:ins>
      <w:ins w:id="128" w:author="Norris, Cameron" w:date="2014-06-04T12:34:00Z">
        <w:r>
          <w:rPr>
            <w:color w:val="1F497D"/>
          </w:rPr>
          <w:t xml:space="preserve"> </w:t>
        </w:r>
      </w:ins>
      <w:ins w:id="129" w:author="Norris, Cameron" w:date="2014-06-04T12:32:00Z">
        <w:r w:rsidRPr="00B51DB8">
          <w:rPr>
            <w:color w:val="1F497D"/>
            <w:rPrChange w:id="130" w:author="Norris, Cameron" w:date="2014-06-04T12:32:00Z">
              <w:rPr>
                <w:rFonts w:ascii="Calibri" w:hAnsi="Calibri" w:cs="Calibri"/>
                <w:color w:val="1F497D"/>
                <w:sz w:val="22"/>
                <w:szCs w:val="22"/>
              </w:rPr>
            </w:rPrChange>
          </w:rPr>
          <w:t xml:space="preserve">should be individually wrapped </w:t>
        </w:r>
      </w:ins>
      <w:ins w:id="131" w:author="Norris, Cameron" w:date="2014-06-04T12:33:00Z">
        <w:r>
          <w:rPr>
            <w:color w:val="1F497D"/>
          </w:rPr>
          <w:t xml:space="preserve">in </w:t>
        </w:r>
      </w:ins>
      <w:ins w:id="132" w:author="Norris, Cameron" w:date="2014-06-04T12:34:00Z">
        <w:r>
          <w:rPr>
            <w:color w:val="1F497D"/>
          </w:rPr>
          <w:t>a</w:t>
        </w:r>
      </w:ins>
      <w:ins w:id="133" w:author="Norris, Cameron" w:date="2014-06-04T12:33:00Z">
        <w:r>
          <w:rPr>
            <w:color w:val="1F497D"/>
          </w:rPr>
          <w:t xml:space="preserve"> biohazard bag </w:t>
        </w:r>
      </w:ins>
      <w:ins w:id="134" w:author="Norris, Cameron" w:date="2014-06-04T12:32:00Z">
        <w:r w:rsidRPr="00B51DB8">
          <w:rPr>
            <w:color w:val="1F497D"/>
            <w:rPrChange w:id="135" w:author="Norris, Cameron" w:date="2014-06-04T12:32:00Z">
              <w:rPr>
                <w:rFonts w:ascii="Calibri" w:hAnsi="Calibri" w:cs="Calibri"/>
                <w:color w:val="1F497D"/>
                <w:sz w:val="22"/>
                <w:szCs w:val="22"/>
              </w:rPr>
            </w:rPrChange>
          </w:rPr>
          <w:t>and the</w:t>
        </w:r>
      </w:ins>
      <w:ins w:id="136" w:author="Norris, Cameron" w:date="2014-06-04T12:33:00Z">
        <w:r>
          <w:rPr>
            <w:color w:val="1F497D"/>
          </w:rPr>
          <w:t>n the</w:t>
        </w:r>
      </w:ins>
      <w:ins w:id="137" w:author="Norris, Cameron" w:date="2014-06-04T12:32:00Z">
        <w:r w:rsidRPr="00B51DB8">
          <w:rPr>
            <w:color w:val="1F497D"/>
            <w:rPrChange w:id="138" w:author="Norris, Cameron" w:date="2014-06-04T12:32:00Z">
              <w:rPr>
                <w:rFonts w:ascii="Calibri" w:hAnsi="Calibri" w:cs="Calibri"/>
                <w:color w:val="1F497D"/>
                <w:sz w:val="22"/>
                <w:szCs w:val="22"/>
              </w:rPr>
            </w:rPrChange>
          </w:rPr>
          <w:t xml:space="preserve"> set placed inside a</w:t>
        </w:r>
      </w:ins>
      <w:ins w:id="139" w:author="Norris, Cameron" w:date="2014-06-04T12:34:00Z">
        <w:r>
          <w:rPr>
            <w:color w:val="1F497D"/>
          </w:rPr>
          <w:t>nother</w:t>
        </w:r>
      </w:ins>
      <w:ins w:id="140" w:author="Norris, Cameron" w:date="2014-06-04T12:32:00Z">
        <w:r w:rsidRPr="00B51DB8">
          <w:rPr>
            <w:color w:val="1F497D"/>
            <w:rPrChange w:id="141" w:author="Norris, Cameron" w:date="2014-06-04T12:32:00Z">
              <w:rPr>
                <w:rFonts w:ascii="Calibri" w:hAnsi="Calibri" w:cs="Calibri"/>
                <w:color w:val="1F497D"/>
                <w:sz w:val="22"/>
                <w:szCs w:val="22"/>
              </w:rPr>
            </w:rPrChange>
          </w:rPr>
          <w:t xml:space="preserve"> single zip locked biohazard bag with the green top. Only one set per tube to avoid breakage.</w:t>
        </w:r>
      </w:ins>
    </w:p>
    <w:p w14:paraId="5D00FB58" w14:textId="77777777" w:rsidR="00EC5E16" w:rsidRDefault="00EC5E16">
      <w:pPr>
        <w:widowControl w:val="0"/>
        <w:numPr>
          <w:ilvl w:val="1"/>
          <w:numId w:val="1"/>
        </w:numPr>
        <w:tabs>
          <w:tab w:val="left" w:pos="720"/>
        </w:tabs>
        <w:adjustRightInd w:val="0"/>
        <w:outlineLvl w:val="1"/>
        <w:pPrChange w:id="142" w:author="Ingle, Karin" w:date="2014-06-04T06:12:00Z">
          <w:pPr>
            <w:widowControl w:val="0"/>
            <w:numPr>
              <w:ilvl w:val="1"/>
              <w:numId w:val="1"/>
            </w:numPr>
            <w:tabs>
              <w:tab w:val="left" w:pos="720"/>
              <w:tab w:val="num" w:pos="1080"/>
            </w:tabs>
            <w:adjustRightInd w:val="0"/>
            <w:ind w:left="1080" w:hanging="360"/>
            <w:jc w:val="both"/>
            <w:outlineLvl w:val="1"/>
          </w:pPr>
        </w:pPrChange>
      </w:pPr>
      <w:r>
        <w:t>Limit contents to one patient’s samples per bag.</w:t>
      </w:r>
    </w:p>
    <w:p w14:paraId="09B743D3" w14:textId="77777777" w:rsidR="00EC5E16" w:rsidRDefault="00EC5E16">
      <w:pPr>
        <w:widowControl w:val="0"/>
        <w:numPr>
          <w:ilvl w:val="1"/>
          <w:numId w:val="1"/>
        </w:numPr>
        <w:tabs>
          <w:tab w:val="left" w:pos="720"/>
        </w:tabs>
        <w:adjustRightInd w:val="0"/>
        <w:outlineLvl w:val="1"/>
        <w:pPrChange w:id="143" w:author="Ingle, Karin" w:date="2014-06-04T06:12:00Z">
          <w:pPr>
            <w:widowControl w:val="0"/>
            <w:numPr>
              <w:ilvl w:val="1"/>
              <w:numId w:val="1"/>
            </w:numPr>
            <w:tabs>
              <w:tab w:val="left" w:pos="720"/>
              <w:tab w:val="num" w:pos="1080"/>
            </w:tabs>
            <w:adjustRightInd w:val="0"/>
            <w:ind w:left="1080" w:hanging="360"/>
            <w:jc w:val="both"/>
            <w:outlineLvl w:val="1"/>
          </w:pPr>
        </w:pPrChange>
      </w:pPr>
      <w:r>
        <w:t>Paper lab requests, if used, should be placed in the external sleeve of the bag or attached to the outside of the bag.</w:t>
      </w:r>
    </w:p>
    <w:p w14:paraId="56B1BBDC" w14:textId="77777777" w:rsidR="00EC5E16" w:rsidRDefault="00EC5E16">
      <w:pPr>
        <w:widowControl w:val="0"/>
        <w:numPr>
          <w:ilvl w:val="1"/>
          <w:numId w:val="1"/>
        </w:numPr>
        <w:tabs>
          <w:tab w:val="left" w:pos="720"/>
        </w:tabs>
        <w:adjustRightInd w:val="0"/>
        <w:outlineLvl w:val="1"/>
        <w:pPrChange w:id="144" w:author="Ingle, Karin" w:date="2014-06-04T06:12:00Z">
          <w:pPr>
            <w:widowControl w:val="0"/>
            <w:numPr>
              <w:ilvl w:val="1"/>
              <w:numId w:val="1"/>
            </w:numPr>
            <w:tabs>
              <w:tab w:val="left" w:pos="720"/>
              <w:tab w:val="num" w:pos="1080"/>
            </w:tabs>
            <w:adjustRightInd w:val="0"/>
            <w:ind w:left="1080" w:hanging="360"/>
            <w:jc w:val="both"/>
            <w:outlineLvl w:val="1"/>
          </w:pPr>
        </w:pPrChange>
      </w:pPr>
      <w:r>
        <w:t>The laboratory will not accept or process specimens with exposed needles or sheathed needles attached. The lab will not accept urine or fluids in paper</w:t>
      </w:r>
      <w:ins w:id="145" w:author="Norris, Cameron" w:date="2014-06-04T12:35:00Z">
        <w:r w:rsidR="00DD0E22">
          <w:t xml:space="preserve"> or glass</w:t>
        </w:r>
      </w:ins>
      <w:r>
        <w:t xml:space="preserve"> containers.</w:t>
      </w:r>
    </w:p>
    <w:p w14:paraId="7B80C853" w14:textId="77777777" w:rsidR="00EC5E16" w:rsidRDefault="00EC5E16">
      <w:pPr>
        <w:widowControl w:val="0"/>
        <w:adjustRightInd w:val="0"/>
        <w:ind w:left="720"/>
        <w:outlineLvl w:val="1"/>
        <w:pPrChange w:id="146" w:author="Ingle, Karin" w:date="2014-06-04T06:12:00Z">
          <w:pPr>
            <w:widowControl w:val="0"/>
            <w:adjustRightInd w:val="0"/>
            <w:ind w:left="720"/>
            <w:jc w:val="both"/>
            <w:outlineLvl w:val="1"/>
          </w:pPr>
        </w:pPrChange>
      </w:pPr>
    </w:p>
    <w:p w14:paraId="16921D74" w14:textId="77777777" w:rsidR="00EC5E16" w:rsidRDefault="00EC5E16">
      <w:pPr>
        <w:widowControl w:val="0"/>
        <w:numPr>
          <w:ilvl w:val="0"/>
          <w:numId w:val="1"/>
        </w:numPr>
        <w:tabs>
          <w:tab w:val="left" w:pos="720"/>
        </w:tabs>
        <w:adjustRightInd w:val="0"/>
        <w:outlineLvl w:val="0"/>
        <w:rPr>
          <w:b/>
          <w:bCs/>
        </w:rPr>
        <w:pPrChange w:id="147" w:author="Ingle, Karin" w:date="2014-06-04T06:12:00Z">
          <w:pPr>
            <w:widowControl w:val="0"/>
            <w:numPr>
              <w:numId w:val="1"/>
            </w:numPr>
            <w:tabs>
              <w:tab w:val="left" w:pos="720"/>
            </w:tabs>
            <w:adjustRightInd w:val="0"/>
            <w:ind w:left="720" w:hanging="720"/>
            <w:jc w:val="both"/>
            <w:outlineLvl w:val="0"/>
          </w:pPr>
        </w:pPrChange>
      </w:pPr>
      <w:r>
        <w:rPr>
          <w:b/>
        </w:rPr>
        <w:t xml:space="preserve">Methods of Transport </w:t>
      </w:r>
    </w:p>
    <w:p w14:paraId="7E80A402" w14:textId="77777777" w:rsidR="00EC5E16" w:rsidRDefault="00EC5E16">
      <w:pPr>
        <w:widowControl w:val="0"/>
        <w:tabs>
          <w:tab w:val="left" w:pos="720"/>
        </w:tabs>
        <w:adjustRightInd w:val="0"/>
        <w:ind w:left="720"/>
        <w:outlineLvl w:val="0"/>
        <w:rPr>
          <w:bCs/>
        </w:rPr>
        <w:pPrChange w:id="148" w:author="Ingle, Karin" w:date="2014-06-04T06:12:00Z">
          <w:pPr>
            <w:widowControl w:val="0"/>
            <w:tabs>
              <w:tab w:val="left" w:pos="720"/>
            </w:tabs>
            <w:adjustRightInd w:val="0"/>
            <w:ind w:left="720"/>
            <w:jc w:val="both"/>
            <w:outlineLvl w:val="0"/>
          </w:pPr>
        </w:pPrChange>
      </w:pPr>
      <w:r>
        <w:rPr>
          <w:bCs/>
        </w:rPr>
        <w:t>All specimens must be packaged as described above before delivery.</w:t>
      </w:r>
    </w:p>
    <w:p w14:paraId="2820DBC3" w14:textId="77777777" w:rsidR="00EC5E16" w:rsidRDefault="00EC5E16">
      <w:pPr>
        <w:widowControl w:val="0"/>
        <w:numPr>
          <w:ilvl w:val="1"/>
          <w:numId w:val="1"/>
        </w:numPr>
        <w:tabs>
          <w:tab w:val="left" w:pos="720"/>
        </w:tabs>
        <w:adjustRightInd w:val="0"/>
        <w:outlineLvl w:val="1"/>
        <w:rPr>
          <w:bCs/>
        </w:rPr>
        <w:pPrChange w:id="149" w:author="Ingle, Karin" w:date="2014-06-04T06:12:00Z">
          <w:pPr>
            <w:widowControl w:val="0"/>
            <w:numPr>
              <w:ilvl w:val="1"/>
              <w:numId w:val="1"/>
            </w:numPr>
            <w:tabs>
              <w:tab w:val="left" w:pos="720"/>
              <w:tab w:val="num" w:pos="1080"/>
            </w:tabs>
            <w:adjustRightInd w:val="0"/>
            <w:ind w:left="1080" w:hanging="360"/>
            <w:jc w:val="both"/>
            <w:outlineLvl w:val="1"/>
          </w:pPr>
        </w:pPrChange>
      </w:pPr>
      <w:r>
        <w:t>Hand Delivery</w:t>
      </w:r>
      <w:r>
        <w:rPr>
          <w:bCs/>
        </w:rPr>
        <w:t xml:space="preserve"> </w:t>
      </w:r>
    </w:p>
    <w:p w14:paraId="0F9B8536" w14:textId="77777777" w:rsidR="00EC5E16" w:rsidRDefault="00EC5E16">
      <w:pPr>
        <w:widowControl w:val="0"/>
        <w:numPr>
          <w:ilvl w:val="1"/>
          <w:numId w:val="1"/>
        </w:numPr>
        <w:tabs>
          <w:tab w:val="left" w:pos="-1440"/>
          <w:tab w:val="left" w:pos="720"/>
        </w:tabs>
        <w:adjustRightInd w:val="0"/>
        <w:outlineLvl w:val="1"/>
        <w:rPr>
          <w:bCs/>
        </w:rPr>
        <w:pPrChange w:id="150"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lastRenderedPageBreak/>
        <w:t>UCH Transport Services</w:t>
      </w:r>
    </w:p>
    <w:p w14:paraId="5C521306" w14:textId="77777777" w:rsidR="00EC5E16" w:rsidRDefault="00EC5E16">
      <w:pPr>
        <w:widowControl w:val="0"/>
        <w:numPr>
          <w:ilvl w:val="1"/>
          <w:numId w:val="1"/>
        </w:numPr>
        <w:tabs>
          <w:tab w:val="left" w:pos="-1440"/>
          <w:tab w:val="left" w:pos="720"/>
        </w:tabs>
        <w:adjustRightInd w:val="0"/>
        <w:outlineLvl w:val="1"/>
        <w:rPr>
          <w:bCs/>
        </w:rPr>
        <w:pPrChange w:id="151"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Courier - Specimens transported from offsite clinics.</w:t>
      </w:r>
    </w:p>
    <w:p w14:paraId="53B0C60A" w14:textId="77777777" w:rsidR="00EC5E16" w:rsidRDefault="00EC5E16">
      <w:pPr>
        <w:widowControl w:val="0"/>
        <w:numPr>
          <w:ilvl w:val="1"/>
          <w:numId w:val="1"/>
        </w:numPr>
        <w:tabs>
          <w:tab w:val="left" w:pos="-1440"/>
          <w:tab w:val="left" w:pos="720"/>
        </w:tabs>
        <w:adjustRightInd w:val="0"/>
        <w:outlineLvl w:val="1"/>
        <w:rPr>
          <w:bCs/>
        </w:rPr>
        <w:pPrChange w:id="152"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 xml:space="preserve">Pneumatic Tube System (PTS) </w:t>
      </w:r>
    </w:p>
    <w:p w14:paraId="3FAA46F3" w14:textId="77777777" w:rsidR="00EC5E16" w:rsidRDefault="00EC5E16">
      <w:pPr>
        <w:widowControl w:val="0"/>
        <w:tabs>
          <w:tab w:val="left" w:pos="-1440"/>
          <w:tab w:val="left" w:pos="720"/>
        </w:tabs>
        <w:adjustRightInd w:val="0"/>
        <w:ind w:left="1080"/>
        <w:outlineLvl w:val="1"/>
        <w:rPr>
          <w:bCs/>
        </w:rPr>
        <w:pPrChange w:id="153" w:author="Ingle, Karin" w:date="2014-06-04T06:12:00Z">
          <w:pPr>
            <w:widowControl w:val="0"/>
            <w:tabs>
              <w:tab w:val="left" w:pos="-1440"/>
              <w:tab w:val="left" w:pos="720"/>
            </w:tabs>
            <w:adjustRightInd w:val="0"/>
            <w:ind w:left="1080"/>
            <w:jc w:val="both"/>
            <w:outlineLvl w:val="1"/>
          </w:pPr>
        </w:pPrChange>
      </w:pPr>
      <w:r>
        <w:t xml:space="preserve">Proper loading of carriers is crucial for safe arrival of specimens at the laboratory. </w:t>
      </w:r>
      <w:r>
        <w:rPr>
          <w:bCs/>
        </w:rPr>
        <w:t xml:space="preserve">Failure to follow instructions may result in </w:t>
      </w:r>
      <w:proofErr w:type="spellStart"/>
      <w:r>
        <w:rPr>
          <w:bCs/>
        </w:rPr>
        <w:t>bloodborne</w:t>
      </w:r>
      <w:proofErr w:type="spellEnd"/>
      <w:r>
        <w:rPr>
          <w:bCs/>
        </w:rPr>
        <w:t xml:space="preserve"> pathogen exposure, tube system contamination, and interruption of tube system service during decontamination procedures.</w:t>
      </w:r>
    </w:p>
    <w:p w14:paraId="02709F8A" w14:textId="77777777" w:rsidR="00EC5E16" w:rsidRDefault="00EC5E16">
      <w:pPr>
        <w:widowControl w:val="0"/>
        <w:numPr>
          <w:ilvl w:val="2"/>
          <w:numId w:val="1"/>
        </w:numPr>
        <w:tabs>
          <w:tab w:val="left" w:pos="720"/>
        </w:tabs>
        <w:adjustRightInd w:val="0"/>
        <w:outlineLvl w:val="2"/>
        <w:pPrChange w:id="154" w:author="Ingle, Karin" w:date="2014-06-04T06:12:00Z">
          <w:pPr>
            <w:widowControl w:val="0"/>
            <w:numPr>
              <w:ilvl w:val="2"/>
              <w:numId w:val="1"/>
            </w:numPr>
            <w:tabs>
              <w:tab w:val="left" w:pos="720"/>
              <w:tab w:val="num" w:pos="1440"/>
            </w:tabs>
            <w:adjustRightInd w:val="0"/>
            <w:ind w:left="1440" w:hanging="360"/>
            <w:jc w:val="both"/>
            <w:outlineLvl w:val="2"/>
          </w:pPr>
        </w:pPrChange>
      </w:pPr>
      <w:r>
        <w:rPr>
          <w:i/>
        </w:rPr>
        <w:t>Use specially padded carriers only</w:t>
      </w:r>
      <w:r>
        <w:t xml:space="preserve">. Do not use carriers without padding. Do not use towels or other substitute padding. </w:t>
      </w:r>
    </w:p>
    <w:p w14:paraId="35A51AA5" w14:textId="77777777" w:rsidR="00EC5E16" w:rsidRDefault="00EC5E16">
      <w:pPr>
        <w:widowControl w:val="0"/>
        <w:numPr>
          <w:ilvl w:val="2"/>
          <w:numId w:val="1"/>
        </w:numPr>
        <w:tabs>
          <w:tab w:val="left" w:pos="720"/>
        </w:tabs>
        <w:adjustRightInd w:val="0"/>
        <w:outlineLvl w:val="2"/>
        <w:pPrChange w:id="155" w:author="Ingle, Karin" w:date="2014-06-04T06:12:00Z">
          <w:pPr>
            <w:widowControl w:val="0"/>
            <w:numPr>
              <w:ilvl w:val="2"/>
              <w:numId w:val="1"/>
            </w:numPr>
            <w:tabs>
              <w:tab w:val="left" w:pos="720"/>
              <w:tab w:val="num" w:pos="1440"/>
            </w:tabs>
            <w:adjustRightInd w:val="0"/>
            <w:ind w:left="1440" w:hanging="360"/>
            <w:jc w:val="both"/>
            <w:outlineLvl w:val="2"/>
          </w:pPr>
        </w:pPrChange>
      </w:pPr>
      <w:r>
        <w:t xml:space="preserve">All specimen containers must be placed in a securely sealed </w:t>
      </w:r>
      <w:proofErr w:type="spellStart"/>
      <w:r>
        <w:t>ziplock</w:t>
      </w:r>
      <w:proofErr w:type="spellEnd"/>
      <w:r>
        <w:t xml:space="preserve"> bag </w:t>
      </w:r>
      <w:r w:rsidRPr="00E55B3F">
        <w:rPr>
          <w:u w:val="single"/>
        </w:rPr>
        <w:t>(one patient per bag</w:t>
      </w:r>
      <w:r w:rsidRPr="000E36AF">
        <w:rPr>
          <w:b/>
        </w:rPr>
        <w:t>)</w:t>
      </w:r>
      <w:r>
        <w:t xml:space="preserve"> labeled with the biohazard legend before placing in the carrier. </w:t>
      </w:r>
    </w:p>
    <w:p w14:paraId="19FBF78D" w14:textId="77777777" w:rsidR="00EC5E16" w:rsidRPr="00E55B3F" w:rsidRDefault="00EC5E16">
      <w:pPr>
        <w:widowControl w:val="0"/>
        <w:numPr>
          <w:ilvl w:val="2"/>
          <w:numId w:val="1"/>
        </w:numPr>
        <w:tabs>
          <w:tab w:val="left" w:pos="720"/>
        </w:tabs>
        <w:adjustRightInd w:val="0"/>
        <w:outlineLvl w:val="0"/>
        <w:rPr>
          <w:u w:val="single"/>
        </w:rPr>
        <w:pPrChange w:id="156" w:author="Ingle, Karin" w:date="2014-06-04T06:12:00Z">
          <w:pPr>
            <w:widowControl w:val="0"/>
            <w:numPr>
              <w:ilvl w:val="2"/>
              <w:numId w:val="1"/>
            </w:numPr>
            <w:tabs>
              <w:tab w:val="left" w:pos="720"/>
              <w:tab w:val="num" w:pos="1440"/>
            </w:tabs>
            <w:adjustRightInd w:val="0"/>
            <w:ind w:left="1440" w:hanging="360"/>
            <w:jc w:val="both"/>
            <w:outlineLvl w:val="0"/>
          </w:pPr>
        </w:pPrChange>
      </w:pPr>
      <w:r w:rsidRPr="00E55B3F">
        <w:rPr>
          <w:u w:val="single"/>
        </w:rPr>
        <w:t>Do not overload carriers. Ensure that contents fit easily in carrier with padding intact. Recommended guideline: submit no more than six patients’ samples in one carrier.</w:t>
      </w:r>
    </w:p>
    <w:p w14:paraId="72548AE6" w14:textId="77777777" w:rsidR="00EC5E16" w:rsidRDefault="00EC5E16">
      <w:pPr>
        <w:widowControl w:val="0"/>
        <w:numPr>
          <w:ilvl w:val="2"/>
          <w:numId w:val="1"/>
        </w:numPr>
        <w:tabs>
          <w:tab w:val="left" w:pos="720"/>
        </w:tabs>
        <w:adjustRightInd w:val="0"/>
        <w:outlineLvl w:val="2"/>
        <w:pPrChange w:id="157" w:author="Ingle, Karin" w:date="2014-06-04T06:12:00Z">
          <w:pPr>
            <w:widowControl w:val="0"/>
            <w:numPr>
              <w:ilvl w:val="2"/>
              <w:numId w:val="1"/>
            </w:numPr>
            <w:tabs>
              <w:tab w:val="left" w:pos="720"/>
              <w:tab w:val="num" w:pos="1440"/>
            </w:tabs>
            <w:adjustRightInd w:val="0"/>
            <w:ind w:left="1440" w:hanging="360"/>
            <w:jc w:val="both"/>
            <w:outlineLvl w:val="2"/>
          </w:pPr>
        </w:pPrChange>
      </w:pPr>
      <w:r>
        <w:t>Urine</w:t>
      </w:r>
      <w:ins w:id="158" w:author="Petrie, Janna" w:date="2014-06-04T09:40:00Z">
        <w:r w:rsidR="00491A94">
          <w:t xml:space="preserve">, </w:t>
        </w:r>
        <w:commentRangeStart w:id="159"/>
        <w:r w:rsidR="00491A94">
          <w:t xml:space="preserve">stool and blood </w:t>
        </w:r>
        <w:proofErr w:type="spellStart"/>
        <w:r w:rsidR="00491A94">
          <w:t>culture</w:t>
        </w:r>
      </w:ins>
      <w:del w:id="160" w:author="Petrie, Janna" w:date="2014-06-04T09:40:00Z">
        <w:r w:rsidDel="00491A94">
          <w:delText xml:space="preserve"> </w:delText>
        </w:r>
      </w:del>
      <w:commentRangeEnd w:id="159"/>
      <w:r w:rsidR="009E6FF7">
        <w:rPr>
          <w:rStyle w:val="CommentReference"/>
        </w:rPr>
        <w:commentReference w:id="159"/>
      </w:r>
      <w:r>
        <w:t>specimens</w:t>
      </w:r>
      <w:proofErr w:type="spellEnd"/>
      <w:r>
        <w:t xml:space="preserve"> must be tightly sealed and double-bagged. </w:t>
      </w:r>
    </w:p>
    <w:p w14:paraId="30619FFA" w14:textId="77777777" w:rsidR="00EC5E16" w:rsidRPr="000E36AF" w:rsidRDefault="00EC5E16">
      <w:pPr>
        <w:keepLines/>
        <w:widowControl w:val="0"/>
        <w:numPr>
          <w:ilvl w:val="2"/>
          <w:numId w:val="1"/>
        </w:numPr>
        <w:tabs>
          <w:tab w:val="left" w:pos="720"/>
        </w:tabs>
        <w:adjustRightInd w:val="0"/>
        <w:pPrChange w:id="161" w:author="Ingle, Karin" w:date="2014-06-04T06:12:00Z">
          <w:pPr>
            <w:keepLines/>
            <w:widowControl w:val="0"/>
            <w:numPr>
              <w:ilvl w:val="2"/>
              <w:numId w:val="1"/>
            </w:numPr>
            <w:tabs>
              <w:tab w:val="left" w:pos="720"/>
              <w:tab w:val="num" w:pos="1440"/>
            </w:tabs>
            <w:adjustRightInd w:val="0"/>
            <w:ind w:left="1440" w:hanging="360"/>
            <w:jc w:val="both"/>
          </w:pPr>
        </w:pPrChange>
      </w:pPr>
      <w:r w:rsidRPr="000E36AF">
        <w:t>For specimens that must be transported “on ice”, use frozen gel packs only (obtain from Clinical Laboratory).</w:t>
      </w:r>
    </w:p>
    <w:p w14:paraId="2C430E91" w14:textId="77777777" w:rsidR="00EC5E16" w:rsidRDefault="00EC5E16">
      <w:pPr>
        <w:widowControl w:val="0"/>
        <w:numPr>
          <w:ilvl w:val="2"/>
          <w:numId w:val="1"/>
        </w:numPr>
        <w:tabs>
          <w:tab w:val="left" w:pos="720"/>
        </w:tabs>
        <w:adjustRightInd w:val="0"/>
        <w:outlineLvl w:val="0"/>
        <w:pPrChange w:id="162" w:author="Ingle, Karin" w:date="2014-06-04T06:12:00Z">
          <w:pPr>
            <w:widowControl w:val="0"/>
            <w:numPr>
              <w:ilvl w:val="2"/>
              <w:numId w:val="1"/>
            </w:numPr>
            <w:tabs>
              <w:tab w:val="left" w:pos="720"/>
              <w:tab w:val="num" w:pos="1440"/>
            </w:tabs>
            <w:adjustRightInd w:val="0"/>
            <w:ind w:left="1440" w:hanging="360"/>
            <w:jc w:val="both"/>
            <w:outlineLvl w:val="0"/>
          </w:pPr>
        </w:pPrChange>
      </w:pPr>
      <w:r>
        <w:t>Ensure that the carrier is latched securely before sending.</w:t>
      </w:r>
    </w:p>
    <w:p w14:paraId="239294DD" w14:textId="77777777" w:rsidR="00EC5E16" w:rsidRDefault="00EC5E16">
      <w:pPr>
        <w:widowControl w:val="0"/>
        <w:numPr>
          <w:ilvl w:val="2"/>
          <w:numId w:val="1"/>
        </w:numPr>
        <w:tabs>
          <w:tab w:val="left" w:pos="720"/>
        </w:tabs>
        <w:adjustRightInd w:val="0"/>
        <w:outlineLvl w:val="0"/>
        <w:pPrChange w:id="163"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Do </w:t>
      </w:r>
      <w:r>
        <w:rPr>
          <w:i/>
        </w:rPr>
        <w:t>not</w:t>
      </w:r>
      <w:r>
        <w:t xml:space="preserve"> send:</w:t>
      </w:r>
    </w:p>
    <w:p w14:paraId="4965A100" w14:textId="77777777" w:rsidR="00EC5E16" w:rsidRDefault="00EC5E16">
      <w:pPr>
        <w:widowControl w:val="0"/>
        <w:numPr>
          <w:ilvl w:val="3"/>
          <w:numId w:val="1"/>
        </w:numPr>
        <w:tabs>
          <w:tab w:val="left" w:pos="720"/>
        </w:tabs>
        <w:adjustRightInd w:val="0"/>
        <w:pPrChange w:id="164" w:author="Ingle, Karin" w:date="2014-06-04T06:12:00Z">
          <w:pPr>
            <w:widowControl w:val="0"/>
            <w:numPr>
              <w:ilvl w:val="3"/>
              <w:numId w:val="1"/>
            </w:numPr>
            <w:tabs>
              <w:tab w:val="left" w:pos="720"/>
              <w:tab w:val="num" w:pos="1800"/>
            </w:tabs>
            <w:adjustRightInd w:val="0"/>
            <w:ind w:left="1800" w:hanging="360"/>
            <w:jc w:val="both"/>
          </w:pPr>
        </w:pPrChange>
      </w:pPr>
      <w:r>
        <w:t>Needles</w:t>
      </w:r>
      <w:r>
        <w:tab/>
      </w:r>
      <w:r>
        <w:tab/>
      </w:r>
    </w:p>
    <w:p w14:paraId="5ADE581D" w14:textId="77777777" w:rsidR="00EC5E16" w:rsidRDefault="00EC5E16">
      <w:pPr>
        <w:widowControl w:val="0"/>
        <w:numPr>
          <w:ilvl w:val="3"/>
          <w:numId w:val="1"/>
        </w:numPr>
        <w:tabs>
          <w:tab w:val="left" w:pos="720"/>
        </w:tabs>
        <w:adjustRightInd w:val="0"/>
        <w:pPrChange w:id="165" w:author="Ingle, Karin" w:date="2014-06-04T06:12:00Z">
          <w:pPr>
            <w:widowControl w:val="0"/>
            <w:numPr>
              <w:ilvl w:val="3"/>
              <w:numId w:val="1"/>
            </w:numPr>
            <w:tabs>
              <w:tab w:val="left" w:pos="720"/>
              <w:tab w:val="num" w:pos="1800"/>
            </w:tabs>
            <w:adjustRightInd w:val="0"/>
            <w:ind w:left="1800" w:hanging="360"/>
            <w:jc w:val="both"/>
          </w:pPr>
        </w:pPrChange>
      </w:pPr>
      <w:r>
        <w:t xml:space="preserve">Surgical Pathology specimens  </w:t>
      </w:r>
    </w:p>
    <w:p w14:paraId="1EE72595" w14:textId="77777777" w:rsidR="00EC5E16" w:rsidRDefault="00EC5E16">
      <w:pPr>
        <w:widowControl w:val="0"/>
        <w:numPr>
          <w:ilvl w:val="2"/>
          <w:numId w:val="1"/>
        </w:numPr>
        <w:tabs>
          <w:tab w:val="left" w:pos="720"/>
        </w:tabs>
        <w:adjustRightInd w:val="0"/>
        <w:outlineLvl w:val="0"/>
        <w:pPrChange w:id="166"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The Clinical Laboratory does not maintain the pneumatic tube system. </w:t>
      </w:r>
      <w:r>
        <w:rPr>
          <w:i/>
        </w:rPr>
        <w:t>For problems with the tube system call Engineering Services 720-848-8351</w:t>
      </w:r>
      <w:r>
        <w:t>.</w:t>
      </w:r>
    </w:p>
    <w:p w14:paraId="24997ED3" w14:textId="77777777" w:rsidR="00EC5E16" w:rsidRDefault="00EC5E16">
      <w:pPr>
        <w:widowControl w:val="0"/>
        <w:adjustRightInd w:val="0"/>
        <w:ind w:left="1080"/>
        <w:outlineLvl w:val="0"/>
        <w:pPrChange w:id="167" w:author="Ingle, Karin" w:date="2014-06-04T06:12:00Z">
          <w:pPr>
            <w:widowControl w:val="0"/>
            <w:adjustRightInd w:val="0"/>
            <w:ind w:left="1080"/>
            <w:jc w:val="both"/>
            <w:outlineLvl w:val="0"/>
          </w:pPr>
        </w:pPrChange>
      </w:pPr>
    </w:p>
    <w:p w14:paraId="2FA3393F" w14:textId="77777777" w:rsidR="00EC5E16" w:rsidRDefault="00EC5E16">
      <w:pPr>
        <w:widowControl w:val="0"/>
        <w:numPr>
          <w:ilvl w:val="0"/>
          <w:numId w:val="1"/>
        </w:numPr>
        <w:tabs>
          <w:tab w:val="left" w:pos="720"/>
        </w:tabs>
        <w:adjustRightInd w:val="0"/>
        <w:outlineLvl w:val="0"/>
        <w:rPr>
          <w:b/>
        </w:rPr>
        <w:pPrChange w:id="168" w:author="Ingle, Karin" w:date="2014-06-04T06:12:00Z">
          <w:pPr>
            <w:widowControl w:val="0"/>
            <w:numPr>
              <w:numId w:val="1"/>
            </w:numPr>
            <w:tabs>
              <w:tab w:val="left" w:pos="720"/>
            </w:tabs>
            <w:adjustRightInd w:val="0"/>
            <w:ind w:left="720" w:hanging="720"/>
            <w:jc w:val="both"/>
            <w:outlineLvl w:val="0"/>
          </w:pPr>
        </w:pPrChange>
      </w:pPr>
      <w:r>
        <w:rPr>
          <w:b/>
        </w:rPr>
        <w:t>Leaking or Broken Specimen Containers</w:t>
      </w:r>
    </w:p>
    <w:p w14:paraId="23D80280" w14:textId="77777777" w:rsidR="00EC5E16" w:rsidRDefault="00EC5E16">
      <w:pPr>
        <w:widowControl w:val="0"/>
        <w:numPr>
          <w:ilvl w:val="1"/>
          <w:numId w:val="1"/>
        </w:numPr>
        <w:tabs>
          <w:tab w:val="left" w:pos="720"/>
        </w:tabs>
        <w:adjustRightInd w:val="0"/>
        <w:outlineLvl w:val="1"/>
        <w:pPrChange w:id="169" w:author="Ingle, Karin" w:date="2014-06-04T06:12:00Z">
          <w:pPr>
            <w:widowControl w:val="0"/>
            <w:numPr>
              <w:ilvl w:val="1"/>
              <w:numId w:val="1"/>
            </w:numPr>
            <w:tabs>
              <w:tab w:val="left" w:pos="720"/>
              <w:tab w:val="num" w:pos="1080"/>
            </w:tabs>
            <w:adjustRightInd w:val="0"/>
            <w:ind w:left="1080" w:hanging="360"/>
            <w:jc w:val="both"/>
            <w:outlineLvl w:val="1"/>
          </w:pPr>
        </w:pPrChange>
      </w:pPr>
      <w:r>
        <w:t xml:space="preserve">The laboratory may request a new sample and/or lab request when specimens arrive broken or leaking. For specimens which are difficult to replace (e.g. CSF), laboratory staff will make every attempt to salvage the sample. </w:t>
      </w:r>
    </w:p>
    <w:p w14:paraId="30E4AF75" w14:textId="77777777" w:rsidR="00EC5E16" w:rsidRDefault="00EC5E16">
      <w:pPr>
        <w:widowControl w:val="0"/>
        <w:numPr>
          <w:ilvl w:val="1"/>
          <w:numId w:val="1"/>
        </w:numPr>
        <w:tabs>
          <w:tab w:val="left" w:pos="-1440"/>
          <w:tab w:val="left" w:pos="720"/>
        </w:tabs>
        <w:adjustRightInd w:val="0"/>
        <w:outlineLvl w:val="1"/>
        <w:pPrChange w:id="170"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t xml:space="preserve">Common reasons for breakages in the pneumatic tube system: </w:t>
      </w:r>
    </w:p>
    <w:p w14:paraId="502BF5DE" w14:textId="77777777" w:rsidR="00EC5E16" w:rsidRDefault="00EC5E16">
      <w:pPr>
        <w:widowControl w:val="0"/>
        <w:numPr>
          <w:ilvl w:val="3"/>
          <w:numId w:val="1"/>
        </w:numPr>
        <w:adjustRightInd w:val="0"/>
        <w:pPrChange w:id="171" w:author="Ingle, Karin" w:date="2014-06-04T06:12:00Z">
          <w:pPr>
            <w:widowControl w:val="0"/>
            <w:numPr>
              <w:ilvl w:val="3"/>
              <w:numId w:val="1"/>
            </w:numPr>
            <w:tabs>
              <w:tab w:val="num" w:pos="1800"/>
            </w:tabs>
            <w:adjustRightInd w:val="0"/>
            <w:ind w:left="1800" w:hanging="360"/>
            <w:jc w:val="both"/>
          </w:pPr>
        </w:pPrChange>
      </w:pPr>
      <w:r>
        <w:t>PTS carrier is overloaded.</w:t>
      </w:r>
    </w:p>
    <w:p w14:paraId="418421BC" w14:textId="77777777" w:rsidR="00EC5E16" w:rsidRDefault="00EC5E16">
      <w:pPr>
        <w:widowControl w:val="0"/>
        <w:numPr>
          <w:ilvl w:val="3"/>
          <w:numId w:val="1"/>
        </w:numPr>
        <w:adjustRightInd w:val="0"/>
        <w:pPrChange w:id="172" w:author="Ingle, Karin" w:date="2014-06-04T06:12:00Z">
          <w:pPr>
            <w:widowControl w:val="0"/>
            <w:numPr>
              <w:ilvl w:val="3"/>
              <w:numId w:val="1"/>
            </w:numPr>
            <w:tabs>
              <w:tab w:val="num" w:pos="1800"/>
            </w:tabs>
            <w:adjustRightInd w:val="0"/>
            <w:ind w:left="1800" w:hanging="360"/>
            <w:jc w:val="both"/>
          </w:pPr>
        </w:pPrChange>
      </w:pPr>
      <w:r>
        <w:t>Padding is insufficient or nonexistent.</w:t>
      </w:r>
    </w:p>
    <w:p w14:paraId="050F0C35" w14:textId="77777777" w:rsidR="00EC5E16" w:rsidRDefault="00EC5E16">
      <w:pPr>
        <w:widowControl w:val="0"/>
        <w:numPr>
          <w:ilvl w:val="3"/>
          <w:numId w:val="1"/>
        </w:numPr>
        <w:adjustRightInd w:val="0"/>
        <w:pPrChange w:id="173" w:author="Ingle, Karin" w:date="2014-06-04T06:12:00Z">
          <w:pPr>
            <w:widowControl w:val="0"/>
            <w:numPr>
              <w:ilvl w:val="3"/>
              <w:numId w:val="1"/>
            </w:numPr>
            <w:tabs>
              <w:tab w:val="num" w:pos="1800"/>
            </w:tabs>
            <w:adjustRightInd w:val="0"/>
            <w:ind w:left="1800" w:hanging="360"/>
            <w:jc w:val="both"/>
          </w:pPr>
        </w:pPrChange>
      </w:pPr>
      <w:r>
        <w:t xml:space="preserve">Too many blood tubes are in one </w:t>
      </w:r>
      <w:proofErr w:type="spellStart"/>
      <w:r>
        <w:t>ziplock</w:t>
      </w:r>
      <w:proofErr w:type="spellEnd"/>
      <w:r>
        <w:t xml:space="preserve"> bag.</w:t>
      </w:r>
    </w:p>
    <w:p w14:paraId="2D53F7BD" w14:textId="77777777" w:rsidR="00EC5E16" w:rsidRDefault="00EC5E16">
      <w:pPr>
        <w:widowControl w:val="0"/>
        <w:numPr>
          <w:ilvl w:val="3"/>
          <w:numId w:val="1"/>
        </w:numPr>
        <w:adjustRightInd w:val="0"/>
        <w:pPrChange w:id="174" w:author="Ingle, Karin" w:date="2014-06-04T06:12:00Z">
          <w:pPr>
            <w:widowControl w:val="0"/>
            <w:numPr>
              <w:ilvl w:val="3"/>
              <w:numId w:val="1"/>
            </w:numPr>
            <w:tabs>
              <w:tab w:val="num" w:pos="1800"/>
            </w:tabs>
            <w:adjustRightInd w:val="0"/>
            <w:ind w:left="1800" w:hanging="360"/>
            <w:jc w:val="both"/>
          </w:pPr>
        </w:pPrChange>
      </w:pPr>
      <w:r>
        <w:t>Small green top is bagged with blood culture bottles instead of separately.</w:t>
      </w:r>
    </w:p>
    <w:p w14:paraId="0953E721" w14:textId="77777777" w:rsidR="00EC5E16" w:rsidRDefault="00EC5E16">
      <w:pPr>
        <w:widowControl w:val="0"/>
        <w:numPr>
          <w:ilvl w:val="3"/>
          <w:numId w:val="1"/>
        </w:numPr>
        <w:adjustRightInd w:val="0"/>
        <w:pPrChange w:id="175" w:author="Ingle, Karin" w:date="2014-06-04T06:12:00Z">
          <w:pPr>
            <w:widowControl w:val="0"/>
            <w:numPr>
              <w:ilvl w:val="3"/>
              <w:numId w:val="1"/>
            </w:numPr>
            <w:tabs>
              <w:tab w:val="num" w:pos="1800"/>
            </w:tabs>
            <w:adjustRightInd w:val="0"/>
            <w:ind w:left="1800" w:hanging="360"/>
            <w:jc w:val="both"/>
          </w:pPr>
        </w:pPrChange>
      </w:pPr>
      <w:proofErr w:type="spellStart"/>
      <w:r>
        <w:t>Ziplock</w:t>
      </w:r>
      <w:proofErr w:type="spellEnd"/>
      <w:r>
        <w:t xml:space="preserve"> bag is not “zipped” and tubes are ejected from the bag.</w:t>
      </w:r>
    </w:p>
    <w:p w14:paraId="72D68BD1" w14:textId="77777777" w:rsidR="00A5619B" w:rsidRDefault="00EC5E16">
      <w:pPr>
        <w:widowControl w:val="0"/>
        <w:numPr>
          <w:ilvl w:val="1"/>
          <w:numId w:val="1"/>
        </w:numPr>
        <w:tabs>
          <w:tab w:val="left" w:pos="720"/>
        </w:tabs>
        <w:adjustRightInd w:val="0"/>
        <w:outlineLvl w:val="1"/>
        <w:rPr>
          <w:ins w:id="176" w:author="Rebecca breidenstein" w:date="2014-06-03T22:06:00Z"/>
        </w:rPr>
        <w:pPrChange w:id="177" w:author="Ingle, Karin" w:date="2014-06-04T06:12:00Z">
          <w:pPr>
            <w:widowControl w:val="0"/>
            <w:numPr>
              <w:ilvl w:val="1"/>
              <w:numId w:val="1"/>
            </w:numPr>
            <w:tabs>
              <w:tab w:val="left" w:pos="720"/>
              <w:tab w:val="num" w:pos="1080"/>
            </w:tabs>
            <w:adjustRightInd w:val="0"/>
            <w:ind w:left="1080" w:hanging="360"/>
            <w:jc w:val="both"/>
            <w:outlineLvl w:val="1"/>
          </w:pPr>
        </w:pPrChange>
      </w:pPr>
      <w:r>
        <w:t>If the problem appears to be caused by incorrect loading of the carrier, the originating unit manager or charge nurse is notified and the laboratory reports the unsafe condition in the web-based event reporting program.</w:t>
      </w:r>
    </w:p>
    <w:p w14:paraId="2BBEBEEC" w14:textId="77777777" w:rsidR="00831D68" w:rsidRDefault="00831D68">
      <w:pPr>
        <w:rPr>
          <w:ins w:id="178" w:author="Rebecca breidenstein" w:date="2014-06-03T22:17:00Z"/>
        </w:rPr>
        <w:pPrChange w:id="179" w:author="Ingle, Karin" w:date="2014-06-04T06:12:00Z">
          <w:pPr>
            <w:pStyle w:val="APAHeadingCenterIncludedInTOC"/>
          </w:pPr>
        </w:pPrChange>
      </w:pPr>
    </w:p>
    <w:p w14:paraId="4FAF3016" w14:textId="77777777" w:rsidR="00491A94" w:rsidRPr="00491A94" w:rsidRDefault="00A5619B" w:rsidP="00491A94">
      <w:pPr>
        <w:rPr>
          <w:ins w:id="180" w:author="Petrie, Janna" w:date="2014-06-04T09:39:00Z"/>
          <w:b/>
        </w:rPr>
      </w:pPr>
      <w:ins w:id="181" w:author="Rebecca breidenstein" w:date="2014-06-03T22:06:00Z">
        <w:r w:rsidRPr="001C55F0">
          <w:rPr>
            <w:b/>
            <w:rPrChange w:id="182" w:author="Ingle, Karin" w:date="2014-06-04T06:46:00Z">
              <w:rPr/>
            </w:rPrChange>
          </w:rPr>
          <w:t>References</w:t>
        </w:r>
      </w:ins>
    </w:p>
    <w:p w14:paraId="0ED4995B" w14:textId="77777777" w:rsidR="00491A94" w:rsidRPr="00491A94" w:rsidRDefault="00491A94" w:rsidP="00491A94">
      <w:pPr>
        <w:rPr>
          <w:ins w:id="183" w:author="Petrie, Janna" w:date="2014-06-04T09:39:00Z"/>
          <w:b/>
        </w:rPr>
      </w:pPr>
      <w:ins w:id="184" w:author="Petrie, Janna" w:date="2014-06-04T09:39:00Z">
        <w:r w:rsidRPr="00491A94">
          <w:rPr>
            <w:b/>
          </w:rPr>
          <w:t>References</w:t>
        </w:r>
      </w:ins>
    </w:p>
    <w:p w14:paraId="0D0BF7FA" w14:textId="77777777" w:rsidR="00491A94" w:rsidRDefault="00491A94" w:rsidP="00491A94">
      <w:pPr>
        <w:rPr>
          <w:ins w:id="185" w:author="Petrie, Janna" w:date="2014-06-04T09:39:00Z"/>
          <w:b/>
        </w:rPr>
      </w:pPr>
      <w:proofErr w:type="spellStart"/>
      <w:ins w:id="186" w:author="Petrie, Janna" w:date="2014-06-04T09:39:00Z">
        <w:r w:rsidRPr="00491A94">
          <w:rPr>
            <w:b/>
          </w:rPr>
          <w:t>Bölenius</w:t>
        </w:r>
        <w:proofErr w:type="spellEnd"/>
        <w:r w:rsidRPr="00491A94">
          <w:rPr>
            <w:b/>
          </w:rPr>
          <w:t xml:space="preserve">, K., </w:t>
        </w:r>
        <w:proofErr w:type="spellStart"/>
        <w:r w:rsidRPr="00491A94">
          <w:rPr>
            <w:b/>
          </w:rPr>
          <w:t>Lindkvis</w:t>
        </w:r>
        <w:proofErr w:type="spellEnd"/>
        <w:r w:rsidRPr="00491A94">
          <w:rPr>
            <w:b/>
          </w:rPr>
          <w:t xml:space="preserve">, M., </w:t>
        </w:r>
        <w:proofErr w:type="spellStart"/>
        <w:r w:rsidRPr="00491A94">
          <w:rPr>
            <w:b/>
          </w:rPr>
          <w:t>Brulin</w:t>
        </w:r>
        <w:proofErr w:type="spellEnd"/>
        <w:r w:rsidRPr="00491A94">
          <w:rPr>
            <w:b/>
          </w:rPr>
          <w:t xml:space="preserve">, C., </w:t>
        </w:r>
        <w:proofErr w:type="spellStart"/>
        <w:r w:rsidRPr="00491A94">
          <w:rPr>
            <w:b/>
          </w:rPr>
          <w:t>Grankvist</w:t>
        </w:r>
        <w:proofErr w:type="spellEnd"/>
        <w:r w:rsidRPr="00491A94">
          <w:rPr>
            <w:b/>
          </w:rPr>
          <w:t xml:space="preserve">, K., Nilsson, K., &amp; </w:t>
        </w:r>
        <w:proofErr w:type="spellStart"/>
        <w:r w:rsidRPr="00491A94">
          <w:rPr>
            <w:b/>
          </w:rPr>
          <w:t>Söderberg</w:t>
        </w:r>
        <w:proofErr w:type="spellEnd"/>
        <w:r w:rsidRPr="00491A94">
          <w:rPr>
            <w:b/>
          </w:rPr>
          <w:t>, J. (2013). Impact of a large-scale educational intervention program on venous blood specimen collection practices. Biomed Central Health Services Research, 13, 463. http://dx.doi.org/10.1186/1472-6963-13-463. [LOE 5]</w:t>
        </w:r>
      </w:ins>
    </w:p>
    <w:p w14:paraId="1F34E2FA" w14:textId="77777777" w:rsidR="00491A94" w:rsidRPr="00491A94" w:rsidRDefault="00491A94" w:rsidP="00491A94">
      <w:pPr>
        <w:rPr>
          <w:ins w:id="187" w:author="Petrie, Janna" w:date="2014-06-04T09:39:00Z"/>
          <w:b/>
        </w:rPr>
      </w:pPr>
    </w:p>
    <w:p w14:paraId="4AF44A4A" w14:textId="77777777" w:rsidR="00491A94" w:rsidRDefault="00491A94" w:rsidP="00491A94">
      <w:pPr>
        <w:rPr>
          <w:ins w:id="188" w:author="Petrie, Janna" w:date="2014-06-04T09:40:00Z"/>
          <w:b/>
        </w:rPr>
      </w:pPr>
      <w:ins w:id="189" w:author="Petrie, Janna" w:date="2014-06-04T09:39:00Z">
        <w:r w:rsidRPr="00491A94">
          <w:rPr>
            <w:b/>
          </w:rPr>
          <w:lastRenderedPageBreak/>
          <w:t xml:space="preserve">Dolan, V. J., &amp; Cornish, N. E. (2013). Urine specimen collection: How a multidisciplinary team improved patient outcomes using best practices. Urologic Nursing, 33, 249-256. http://dx.doi.org/10.7257/1053-816X.2013.33.5.249. [LOE </w:t>
        </w:r>
        <w:proofErr w:type="gramStart"/>
        <w:r w:rsidRPr="00491A94">
          <w:rPr>
            <w:b/>
          </w:rPr>
          <w:t>8 ]</w:t>
        </w:r>
      </w:ins>
      <w:proofErr w:type="gramEnd"/>
    </w:p>
    <w:p w14:paraId="18D2DEF0" w14:textId="77777777" w:rsidR="00491A94" w:rsidRPr="00491A94" w:rsidRDefault="00491A94" w:rsidP="00491A94">
      <w:pPr>
        <w:rPr>
          <w:ins w:id="190" w:author="Petrie, Janna" w:date="2014-06-04T09:39:00Z"/>
          <w:b/>
        </w:rPr>
      </w:pPr>
    </w:p>
    <w:p w14:paraId="6CBF5FCC" w14:textId="77777777" w:rsidR="00491A94" w:rsidRDefault="00491A94" w:rsidP="00491A94">
      <w:pPr>
        <w:rPr>
          <w:ins w:id="191" w:author="Petrie, Janna" w:date="2014-06-04T09:40:00Z"/>
          <w:b/>
        </w:rPr>
      </w:pPr>
      <w:ins w:id="192" w:author="Petrie, Janna" w:date="2014-06-04T09:39:00Z">
        <w:r w:rsidRPr="00491A94">
          <w:rPr>
            <w:b/>
          </w:rPr>
          <w:t xml:space="preserve">Morrison, A. P., </w:t>
        </w:r>
        <w:proofErr w:type="spellStart"/>
        <w:r w:rsidRPr="00491A94">
          <w:rPr>
            <w:b/>
          </w:rPr>
          <w:t>Tanasijevic</w:t>
        </w:r>
        <w:proofErr w:type="spellEnd"/>
        <w:r w:rsidRPr="00491A94">
          <w:rPr>
            <w:b/>
          </w:rPr>
          <w:t xml:space="preserve">, M. J., </w:t>
        </w:r>
        <w:proofErr w:type="spellStart"/>
        <w:r w:rsidRPr="00491A94">
          <w:rPr>
            <w:b/>
          </w:rPr>
          <w:t>Goonan</w:t>
        </w:r>
        <w:proofErr w:type="spellEnd"/>
        <w:r w:rsidRPr="00491A94">
          <w:rPr>
            <w:b/>
          </w:rPr>
          <w:t xml:space="preserve">, E. M., Lobo, M. M., Bates, M. M., </w:t>
        </w:r>
        <w:proofErr w:type="spellStart"/>
        <w:r w:rsidRPr="00491A94">
          <w:rPr>
            <w:b/>
          </w:rPr>
          <w:t>Lipsitz</w:t>
        </w:r>
        <w:proofErr w:type="spellEnd"/>
        <w:r w:rsidRPr="00491A94">
          <w:rPr>
            <w:b/>
          </w:rPr>
          <w:t xml:space="preserve">, S. R., </w:t>
        </w:r>
        <w:proofErr w:type="spellStart"/>
        <w:r w:rsidRPr="00491A94">
          <w:rPr>
            <w:b/>
          </w:rPr>
          <w:t>Melanson</w:t>
        </w:r>
        <w:proofErr w:type="spellEnd"/>
        <w:r w:rsidRPr="00491A94">
          <w:rPr>
            <w:b/>
          </w:rPr>
          <w:t xml:space="preserve">, S. E. (2010). Reduction in Specimen Labeling Errors </w:t>
        </w:r>
        <w:proofErr w:type="gramStart"/>
        <w:r w:rsidRPr="00491A94">
          <w:rPr>
            <w:b/>
          </w:rPr>
          <w:t>After</w:t>
        </w:r>
        <w:proofErr w:type="gramEnd"/>
        <w:r w:rsidRPr="00491A94">
          <w:rPr>
            <w:b/>
          </w:rPr>
          <w:t xml:space="preserve"> Implementation of a Positive Patient Identification System in Phlebotomy. American Journal of Clinical Pathology, 133, 870-877. http://dx.doi.org/10.1309/AJCPC95YYMSLLRCX. [LOE 8)</w:t>
        </w:r>
      </w:ins>
    </w:p>
    <w:p w14:paraId="04CB014F" w14:textId="77777777" w:rsidR="00491A94" w:rsidRPr="00491A94" w:rsidRDefault="00491A94" w:rsidP="00491A94">
      <w:pPr>
        <w:rPr>
          <w:ins w:id="193" w:author="Petrie, Janna" w:date="2014-06-04T09:39:00Z"/>
          <w:b/>
        </w:rPr>
      </w:pPr>
    </w:p>
    <w:p w14:paraId="7AFDF243" w14:textId="77777777" w:rsidR="00B85934" w:rsidDel="00491A94" w:rsidRDefault="00491A94">
      <w:pPr>
        <w:rPr>
          <w:del w:id="194" w:author="Petrie, Janna" w:date="2014-06-04T09:39:00Z"/>
          <w:b/>
        </w:rPr>
        <w:pPrChange w:id="195" w:author="Ingle, Karin" w:date="2014-06-04T06:12:00Z">
          <w:pPr>
            <w:pStyle w:val="APAHeadingCenterIncludedInTOC"/>
          </w:pPr>
        </w:pPrChange>
      </w:pPr>
      <w:ins w:id="196" w:author="Petrie, Janna" w:date="2014-06-04T09:39:00Z">
        <w:r w:rsidRPr="00491A94">
          <w:rPr>
            <w:b/>
          </w:rPr>
          <w:t>NPSG (CAMH / Hospitals): Two Patient Identifiers - NPSG-Goal 1 - 01.01.01. (</w:t>
        </w:r>
        <w:proofErr w:type="spellStart"/>
        <w:r w:rsidRPr="00491A94">
          <w:rPr>
            <w:b/>
          </w:rPr>
          <w:t>n.d.</w:t>
        </w:r>
        <w:proofErr w:type="spellEnd"/>
        <w:r w:rsidRPr="00491A94">
          <w:rPr>
            <w:b/>
          </w:rPr>
          <w:t>). http://www.jointcommission.org/mobile/standards_information/jcfaqdetails.aspx?StandardsFAQId=14 &amp;</w:t>
        </w:r>
        <w:proofErr w:type="spellStart"/>
        <w:r w:rsidRPr="00491A94">
          <w:rPr>
            <w:b/>
          </w:rPr>
          <w:t>StandardsFAQChapterId</w:t>
        </w:r>
        <w:proofErr w:type="spellEnd"/>
        <w:r w:rsidRPr="00491A94">
          <w:rPr>
            <w:b/>
          </w:rPr>
          <w:t xml:space="preserve">=77. [LOE </w:t>
        </w:r>
        <w:proofErr w:type="gramStart"/>
        <w:r w:rsidRPr="00491A94">
          <w:rPr>
            <w:b/>
          </w:rPr>
          <w:t>8 ]</w:t>
        </w:r>
      </w:ins>
      <w:proofErr w:type="gramEnd"/>
    </w:p>
    <w:p w14:paraId="7B43E7E0" w14:textId="77777777" w:rsidR="00491A94" w:rsidRPr="001C55F0" w:rsidRDefault="00491A94">
      <w:pPr>
        <w:rPr>
          <w:ins w:id="197" w:author="Petrie, Janna" w:date="2014-06-04T09:40:00Z"/>
          <w:b/>
          <w:rPrChange w:id="198" w:author="Ingle, Karin" w:date="2014-06-04T06:46:00Z">
            <w:rPr>
              <w:ins w:id="199" w:author="Petrie, Janna" w:date="2014-06-04T09:40:00Z"/>
            </w:rPr>
          </w:rPrChange>
        </w:rPr>
        <w:pPrChange w:id="200" w:author="Ingle, Karin" w:date="2014-06-04T06:12:00Z">
          <w:pPr>
            <w:pStyle w:val="APAHeadingCenterIncludedInTOC"/>
          </w:pPr>
        </w:pPrChange>
      </w:pPr>
    </w:p>
    <w:p w14:paraId="7723802C" w14:textId="77777777" w:rsidR="00394269" w:rsidDel="00B85934" w:rsidRDefault="00394269">
      <w:pPr>
        <w:pStyle w:val="APAReference"/>
        <w:ind w:left="1080" w:firstLine="0"/>
        <w:rPr>
          <w:del w:id="201" w:author="Rebecca breidenstein" w:date="2014-06-03T21:42:00Z"/>
        </w:rPr>
        <w:pPrChange w:id="202" w:author="Ingle, Karin" w:date="2014-06-04T06:12:00Z">
          <w:pPr>
            <w:widowControl w:val="0"/>
            <w:numPr>
              <w:ilvl w:val="1"/>
              <w:numId w:val="1"/>
            </w:numPr>
            <w:tabs>
              <w:tab w:val="left" w:pos="720"/>
              <w:tab w:val="num" w:pos="1080"/>
            </w:tabs>
            <w:adjustRightInd w:val="0"/>
            <w:ind w:left="1080" w:hanging="360"/>
            <w:jc w:val="both"/>
            <w:outlineLvl w:val="1"/>
          </w:pPr>
        </w:pPrChange>
      </w:pPr>
    </w:p>
    <w:p w14:paraId="27F9054E" w14:textId="77777777" w:rsidR="00EC5E16" w:rsidDel="00B85934" w:rsidRDefault="00EC5E16">
      <w:pPr>
        <w:widowControl w:val="0"/>
        <w:adjustRightInd w:val="0"/>
        <w:ind w:left="1080"/>
        <w:outlineLvl w:val="1"/>
        <w:rPr>
          <w:del w:id="203" w:author="Rebecca breidenstein" w:date="2014-06-03T21:42:00Z"/>
          <w:b/>
          <w:sz w:val="28"/>
          <w:szCs w:val="28"/>
        </w:rPr>
        <w:pPrChange w:id="204" w:author="Ingle, Karin" w:date="2014-06-04T06:12:00Z">
          <w:pPr>
            <w:tabs>
              <w:tab w:val="left" w:pos="720"/>
            </w:tabs>
            <w:jc w:val="both"/>
            <w:outlineLvl w:val="0"/>
          </w:pPr>
        </w:pPrChange>
      </w:pPr>
    </w:p>
    <w:p w14:paraId="174D5BC7" w14:textId="77777777" w:rsidR="00EC5E16" w:rsidDel="00B85934" w:rsidRDefault="00EC5E16">
      <w:pPr>
        <w:widowControl w:val="0"/>
        <w:adjustRightInd w:val="0"/>
        <w:ind w:left="1080"/>
        <w:outlineLvl w:val="1"/>
        <w:rPr>
          <w:del w:id="205" w:author="Rebecca breidenstein" w:date="2014-06-03T21:42:00Z"/>
          <w:b/>
          <w:sz w:val="28"/>
          <w:szCs w:val="28"/>
        </w:rPr>
        <w:pPrChange w:id="206" w:author="Ingle, Karin" w:date="2014-06-04T06:12:00Z">
          <w:pPr>
            <w:tabs>
              <w:tab w:val="left" w:pos="720"/>
            </w:tabs>
            <w:jc w:val="both"/>
            <w:outlineLvl w:val="0"/>
          </w:pPr>
        </w:pPrChange>
      </w:pPr>
      <w:del w:id="207" w:author="Rebecca breidenstein" w:date="2014-06-03T21:42:00Z">
        <w:r w:rsidDel="00B85934">
          <w:rPr>
            <w:b/>
            <w:sz w:val="28"/>
            <w:szCs w:val="28"/>
          </w:rPr>
          <w:delText>References:</w:delText>
        </w:r>
      </w:del>
    </w:p>
    <w:p w14:paraId="0DC69DFD" w14:textId="77777777" w:rsidR="00EC5E16" w:rsidDel="00B85934" w:rsidRDefault="00EC5E16">
      <w:pPr>
        <w:widowControl w:val="0"/>
        <w:adjustRightInd w:val="0"/>
        <w:ind w:left="1080"/>
        <w:outlineLvl w:val="1"/>
        <w:rPr>
          <w:del w:id="208" w:author="Rebecca breidenstein" w:date="2014-06-03T21:42:00Z"/>
        </w:rPr>
        <w:pPrChange w:id="209" w:author="Ingle, Karin" w:date="2014-06-04T06:12:00Z">
          <w:pPr>
            <w:numPr>
              <w:numId w:val="2"/>
            </w:numPr>
            <w:tabs>
              <w:tab w:val="num" w:pos="360"/>
              <w:tab w:val="left" w:pos="720"/>
            </w:tabs>
            <w:ind w:left="360" w:hanging="360"/>
            <w:jc w:val="both"/>
          </w:pPr>
        </w:pPrChange>
      </w:pPr>
      <w:del w:id="210" w:author="Rebecca breidenstein" w:date="2014-06-03T21:42:00Z">
        <w:r w:rsidDel="00B85934">
          <w:delText>Comprehensive Accreditation Manual for Hospitals: The Official Handbook (CAMH), Standard PC.5.10, Joint Commission on Accreditation of Healthcare Organizations (JCAHO). January 2008. [LOE VI]</w:delText>
        </w:r>
      </w:del>
    </w:p>
    <w:p w14:paraId="17A7AB55" w14:textId="77777777" w:rsidR="00EC5E16" w:rsidDel="00B85934" w:rsidRDefault="00EC5E16">
      <w:pPr>
        <w:widowControl w:val="0"/>
        <w:adjustRightInd w:val="0"/>
        <w:ind w:left="1080"/>
        <w:outlineLvl w:val="1"/>
        <w:rPr>
          <w:del w:id="211" w:author="Rebecca breidenstein" w:date="2014-06-03T21:42:00Z"/>
        </w:rPr>
        <w:pPrChange w:id="212" w:author="Ingle, Karin" w:date="2014-06-04T06:12:00Z">
          <w:pPr>
            <w:numPr>
              <w:numId w:val="2"/>
            </w:numPr>
            <w:tabs>
              <w:tab w:val="left" w:pos="-1440"/>
              <w:tab w:val="num" w:pos="360"/>
              <w:tab w:val="left" w:pos="720"/>
            </w:tabs>
            <w:ind w:left="360" w:hanging="360"/>
            <w:jc w:val="both"/>
          </w:pPr>
        </w:pPrChange>
      </w:pPr>
      <w:del w:id="213" w:author="Rebecca breidenstein" w:date="2014-06-03T21:42:00Z">
        <w:r w:rsidDel="00B85934">
          <w:delText>AABB Technical Manual, 16th Edition, p. 381, American Association of Blood Banks, 2008. [LOE VI]</w:delText>
        </w:r>
      </w:del>
    </w:p>
    <w:p w14:paraId="1664AD1B" w14:textId="77777777" w:rsidR="00EC5E16" w:rsidDel="00B85934" w:rsidRDefault="00EC5E16">
      <w:pPr>
        <w:widowControl w:val="0"/>
        <w:adjustRightInd w:val="0"/>
        <w:ind w:left="1080"/>
        <w:outlineLvl w:val="1"/>
        <w:rPr>
          <w:del w:id="214" w:author="Rebecca breidenstein" w:date="2014-06-03T21:42:00Z"/>
        </w:rPr>
        <w:pPrChange w:id="215" w:author="Ingle, Karin" w:date="2014-06-04T06:12:00Z">
          <w:pPr>
            <w:numPr>
              <w:numId w:val="2"/>
            </w:numPr>
            <w:tabs>
              <w:tab w:val="left" w:pos="-1440"/>
              <w:tab w:val="num" w:pos="360"/>
              <w:tab w:val="left" w:pos="720"/>
            </w:tabs>
            <w:ind w:left="360" w:hanging="360"/>
            <w:jc w:val="both"/>
          </w:pPr>
        </w:pPrChange>
      </w:pPr>
      <w:del w:id="216" w:author="Rebecca breidenstein" w:date="2014-06-03T21:42:00Z">
        <w:r w:rsidDel="00B85934">
          <w:delText xml:space="preserve">CLSI, </w:delText>
        </w:r>
        <w:r w:rsidDel="00B85934">
          <w:rPr>
            <w:u w:val="single"/>
          </w:rPr>
          <w:delText>Clinical Laboratory Safety; Approved Guideline – Second Edition</w:delText>
        </w:r>
        <w:r w:rsidDel="00B85934">
          <w:delText>, GP17-A2, Vol. 24, No. 13, April 2004. [LOE VI]</w:delText>
        </w:r>
      </w:del>
    </w:p>
    <w:p w14:paraId="2F519464" w14:textId="77777777" w:rsidR="00EC5E16" w:rsidDel="00B85934" w:rsidRDefault="00EC5E16">
      <w:pPr>
        <w:widowControl w:val="0"/>
        <w:adjustRightInd w:val="0"/>
        <w:ind w:left="1080"/>
        <w:outlineLvl w:val="1"/>
        <w:rPr>
          <w:del w:id="217" w:author="Rebecca breidenstein" w:date="2014-06-03T21:42:00Z"/>
        </w:rPr>
        <w:pPrChange w:id="218" w:author="Ingle, Karin" w:date="2014-06-04T06:12:00Z">
          <w:pPr>
            <w:numPr>
              <w:numId w:val="2"/>
            </w:numPr>
            <w:tabs>
              <w:tab w:val="left" w:pos="-1440"/>
              <w:tab w:val="num" w:pos="360"/>
              <w:tab w:val="left" w:pos="720"/>
            </w:tabs>
            <w:ind w:left="360" w:hanging="360"/>
            <w:jc w:val="both"/>
          </w:pPr>
        </w:pPrChange>
      </w:pPr>
      <w:del w:id="219" w:author="Rebecca breidenstein" w:date="2014-06-03T21:42:00Z">
        <w:r w:rsidDel="00B85934">
          <w:rPr>
            <w:color w:val="000000"/>
          </w:rPr>
          <w:delText xml:space="preserve">CLSI, </w:delText>
        </w:r>
        <w:r w:rsidDel="00B85934">
          <w:rPr>
            <w:color w:val="000000"/>
            <w:u w:val="single"/>
          </w:rPr>
          <w:delText>Protection of Laboratory Workers from Occupationally Acquired Infections; Approved Guideline—Third Edition</w:delText>
        </w:r>
        <w:r w:rsidDel="00B85934">
          <w:rPr>
            <w:color w:val="000000"/>
          </w:rPr>
          <w:delText xml:space="preserve">, M29-A3, Vol. 25 No. 10, March 2005. </w:delText>
        </w:r>
        <w:r w:rsidDel="00B85934">
          <w:delText>[LOE VI]</w:delText>
        </w:r>
      </w:del>
    </w:p>
    <w:p w14:paraId="67B680EA" w14:textId="77777777" w:rsidR="00EC5E16" w:rsidDel="00B85934" w:rsidRDefault="00EC5E16">
      <w:pPr>
        <w:widowControl w:val="0"/>
        <w:adjustRightInd w:val="0"/>
        <w:ind w:left="1080"/>
        <w:outlineLvl w:val="1"/>
        <w:rPr>
          <w:del w:id="220" w:author="Rebecca breidenstein" w:date="2014-06-03T21:42:00Z"/>
        </w:rPr>
        <w:pPrChange w:id="221" w:author="Ingle, Karin" w:date="2014-06-04T06:12:00Z">
          <w:pPr>
            <w:numPr>
              <w:numId w:val="2"/>
            </w:numPr>
            <w:tabs>
              <w:tab w:val="left" w:pos="-1440"/>
              <w:tab w:val="num" w:pos="360"/>
              <w:tab w:val="left" w:pos="720"/>
            </w:tabs>
            <w:ind w:left="360" w:hanging="360"/>
            <w:jc w:val="both"/>
          </w:pPr>
        </w:pPrChange>
      </w:pPr>
      <w:del w:id="222" w:author="Rebecca breidenstein" w:date="2014-06-03T21:42:00Z">
        <w:r w:rsidDel="00B85934">
          <w:delText>Code of Federal Regulations, 42 CFR Ch. IV, Part 493 (Clinical Laboratory Improvement Amendments), 10-1-98 Edition, §493.1101 and §493.1103. [LOE VI]</w:delText>
        </w:r>
      </w:del>
    </w:p>
    <w:p w14:paraId="5F7C80E0" w14:textId="77777777" w:rsidR="00EC5E16" w:rsidDel="00B85934" w:rsidRDefault="00EC5E16">
      <w:pPr>
        <w:widowControl w:val="0"/>
        <w:adjustRightInd w:val="0"/>
        <w:ind w:left="1080"/>
        <w:outlineLvl w:val="1"/>
        <w:rPr>
          <w:del w:id="223" w:author="Rebecca breidenstein" w:date="2014-06-03T21:42:00Z"/>
        </w:rPr>
        <w:pPrChange w:id="224" w:author="Ingle, Karin" w:date="2014-06-04T06:12:00Z">
          <w:pPr>
            <w:numPr>
              <w:numId w:val="2"/>
            </w:numPr>
            <w:tabs>
              <w:tab w:val="left" w:pos="-1440"/>
              <w:tab w:val="num" w:pos="360"/>
              <w:tab w:val="left" w:pos="720"/>
            </w:tabs>
            <w:ind w:left="360" w:hanging="360"/>
            <w:jc w:val="both"/>
          </w:pPr>
        </w:pPrChange>
      </w:pPr>
      <w:del w:id="225" w:author="Rebecca breidenstein" w:date="2014-06-03T21:42:00Z">
        <w:r w:rsidDel="00B85934">
          <w:delText>Code of Federal Regulations</w:delText>
        </w:r>
        <w:r w:rsidDel="00B85934">
          <w:rPr>
            <w:i/>
          </w:rPr>
          <w:delText xml:space="preserve">, </w:delText>
        </w:r>
        <w:r w:rsidDel="00B85934">
          <w:rPr>
            <w:u w:val="single"/>
          </w:rPr>
          <w:delText>Occupational Exposure to Bloodborne Pathogens</w:delText>
        </w:r>
        <w:r w:rsidDel="00B85934">
          <w:delText>, Final Rule, Title 29, Part 1910.1030, 7/1/2003 edition.  [LOE VI]</w:delText>
        </w:r>
      </w:del>
    </w:p>
    <w:p w14:paraId="4668F27B" w14:textId="77777777" w:rsidR="00EC5E16" w:rsidDel="00B85934" w:rsidRDefault="00EC5E16">
      <w:pPr>
        <w:widowControl w:val="0"/>
        <w:adjustRightInd w:val="0"/>
        <w:ind w:left="1080"/>
        <w:outlineLvl w:val="1"/>
        <w:rPr>
          <w:del w:id="226" w:author="Rebecca breidenstein" w:date="2014-06-03T21:42:00Z"/>
        </w:rPr>
        <w:pPrChange w:id="227" w:author="Ingle, Karin" w:date="2014-06-04T06:12:00Z">
          <w:pPr>
            <w:numPr>
              <w:numId w:val="2"/>
            </w:numPr>
            <w:tabs>
              <w:tab w:val="left" w:pos="-1440"/>
              <w:tab w:val="num" w:pos="360"/>
              <w:tab w:val="left" w:pos="720"/>
            </w:tabs>
            <w:ind w:left="360" w:hanging="360"/>
            <w:jc w:val="both"/>
          </w:pPr>
        </w:pPrChange>
      </w:pPr>
      <w:del w:id="228" w:author="Rebecca breidenstein" w:date="2014-06-03T21:42:00Z">
        <w:r w:rsidDel="00B85934">
          <w:delText xml:space="preserve">College of American Pathologists (CAP), </w:delText>
        </w:r>
        <w:r w:rsidDel="00B85934">
          <w:rPr>
            <w:u w:val="single"/>
          </w:rPr>
          <w:delText>Laboratory General Checklist</w:delText>
        </w:r>
        <w:r w:rsidDel="00B85934">
          <w:delText xml:space="preserve">, September 2007. [LOE VI] </w:delText>
        </w:r>
      </w:del>
    </w:p>
    <w:p w14:paraId="432B421C" w14:textId="77777777" w:rsidR="00EC5E16" w:rsidDel="00B85934" w:rsidRDefault="00EC5E16">
      <w:pPr>
        <w:widowControl w:val="0"/>
        <w:adjustRightInd w:val="0"/>
        <w:ind w:left="1080"/>
        <w:outlineLvl w:val="1"/>
        <w:rPr>
          <w:del w:id="229" w:author="Rebecca breidenstein" w:date="2014-06-03T21:42:00Z"/>
        </w:rPr>
        <w:pPrChange w:id="230" w:author="Ingle, Karin" w:date="2014-06-04T06:12:00Z">
          <w:pPr>
            <w:numPr>
              <w:numId w:val="2"/>
            </w:numPr>
            <w:tabs>
              <w:tab w:val="left" w:pos="-1440"/>
              <w:tab w:val="num" w:pos="360"/>
              <w:tab w:val="left" w:pos="720"/>
            </w:tabs>
            <w:ind w:left="360" w:hanging="360"/>
            <w:jc w:val="both"/>
          </w:pPr>
        </w:pPrChange>
      </w:pPr>
      <w:del w:id="231" w:author="Rebecca breidenstein" w:date="2014-06-03T21:42:00Z">
        <w:r w:rsidDel="00B85934">
          <w:delText xml:space="preserve">OSHA Directive, </w:delText>
        </w:r>
        <w:r w:rsidDel="00B85934">
          <w:rPr>
            <w:u w:val="single"/>
          </w:rPr>
          <w:delText>Enforcement Procedures for the Occupational Exposure to Bloodborne Pathogens</w:delText>
        </w:r>
        <w:r w:rsidDel="00B85934">
          <w:delText>, CPL 2-2.69, November 2001. [LOE VI]</w:delText>
        </w:r>
      </w:del>
    </w:p>
    <w:p w14:paraId="6D93F573" w14:textId="77777777" w:rsidR="00EC5E16" w:rsidDel="00B85934" w:rsidRDefault="00EC5E16">
      <w:pPr>
        <w:widowControl w:val="0"/>
        <w:adjustRightInd w:val="0"/>
        <w:ind w:left="1080"/>
        <w:outlineLvl w:val="1"/>
        <w:rPr>
          <w:del w:id="232" w:author="Rebecca breidenstein" w:date="2014-06-03T21:42:00Z"/>
        </w:rPr>
        <w:pPrChange w:id="233" w:author="Ingle, Karin" w:date="2014-06-04T06:12:00Z">
          <w:pPr>
            <w:numPr>
              <w:numId w:val="2"/>
            </w:numPr>
            <w:tabs>
              <w:tab w:val="left" w:pos="-1440"/>
              <w:tab w:val="num" w:pos="360"/>
              <w:tab w:val="left" w:pos="720"/>
            </w:tabs>
            <w:ind w:left="360" w:hanging="360"/>
            <w:jc w:val="both"/>
          </w:pPr>
        </w:pPrChange>
      </w:pPr>
      <w:del w:id="234" w:author="Rebecca breidenstein" w:date="2014-06-03T21:42:00Z">
        <w:r w:rsidDel="00B85934">
          <w:delText>Standards for Blood Banks and Transfusion Services, 25th Edition, 5.1.6.6, American Association of Blood Banks, 2008. [LOE VI]</w:delText>
        </w:r>
      </w:del>
    </w:p>
    <w:p w14:paraId="603C2F57" w14:textId="77777777" w:rsidR="00EC5E16" w:rsidDel="00B85934" w:rsidRDefault="00EC5E16">
      <w:pPr>
        <w:widowControl w:val="0"/>
        <w:adjustRightInd w:val="0"/>
        <w:ind w:left="1080"/>
        <w:outlineLvl w:val="1"/>
        <w:rPr>
          <w:del w:id="235" w:author="Rebecca breidenstein" w:date="2014-06-03T21:42:00Z"/>
        </w:rPr>
        <w:pPrChange w:id="236" w:author="Ingle, Karin" w:date="2014-06-04T06:12:00Z">
          <w:pPr>
            <w:tabs>
              <w:tab w:val="left" w:pos="720"/>
            </w:tabs>
            <w:jc w:val="both"/>
          </w:pPr>
        </w:pPrChange>
      </w:pPr>
    </w:p>
    <w:p w14:paraId="7FF11277" w14:textId="77777777" w:rsidR="00EC5E16" w:rsidDel="00B85934" w:rsidRDefault="00EC5E16">
      <w:pPr>
        <w:widowControl w:val="0"/>
        <w:adjustRightInd w:val="0"/>
        <w:ind w:left="1080"/>
        <w:outlineLvl w:val="1"/>
        <w:rPr>
          <w:del w:id="237" w:author="Rebecca breidenstein" w:date="2014-06-03T21:42:00Z"/>
        </w:rPr>
        <w:pPrChange w:id="238" w:author="Ingle, Karin" w:date="2014-06-04T06:12:00Z">
          <w:pPr>
            <w:jc w:val="both"/>
          </w:pPr>
        </w:pPrChange>
      </w:pPr>
      <w:del w:id="239" w:author="Rebecca breidenstein" w:date="2014-06-03T21:42:00Z">
        <w:r w:rsidDel="00B85934">
          <w:delText>c225211</w:delText>
        </w:r>
      </w:del>
    </w:p>
    <w:p w14:paraId="5E5E54B7" w14:textId="77777777" w:rsidR="00261F66" w:rsidDel="00B85934" w:rsidRDefault="00261F66">
      <w:pPr>
        <w:widowControl w:val="0"/>
        <w:adjustRightInd w:val="0"/>
        <w:ind w:left="1080"/>
        <w:outlineLvl w:val="1"/>
        <w:rPr>
          <w:del w:id="240" w:author="Rebecca breidenstein" w:date="2014-06-03T21:42:00Z"/>
        </w:rPr>
        <w:pPrChange w:id="241" w:author="Ingle, Karin" w:date="2014-06-04T06:12:00Z">
          <w:pPr>
            <w:pStyle w:val="APA"/>
          </w:pPr>
        </w:pPrChange>
      </w:pPr>
    </w:p>
    <w:p w14:paraId="63E4E97D" w14:textId="77777777" w:rsidR="00261F66" w:rsidDel="00B85934" w:rsidRDefault="00261F66">
      <w:pPr>
        <w:widowControl w:val="0"/>
        <w:adjustRightInd w:val="0"/>
        <w:ind w:left="1080"/>
        <w:outlineLvl w:val="1"/>
        <w:rPr>
          <w:del w:id="242" w:author="Rebecca breidenstein" w:date="2014-06-03T21:42:00Z"/>
        </w:rPr>
        <w:pPrChange w:id="243" w:author="Ingle, Karin" w:date="2014-06-04T06:12:00Z">
          <w:pPr>
            <w:pStyle w:val="APA"/>
          </w:pPr>
        </w:pPrChange>
      </w:pPr>
    </w:p>
    <w:p w14:paraId="5FDE47A9" w14:textId="77777777" w:rsidR="00261F66" w:rsidDel="00B85934" w:rsidRDefault="00261F66">
      <w:pPr>
        <w:widowControl w:val="0"/>
        <w:adjustRightInd w:val="0"/>
        <w:ind w:left="1080"/>
        <w:outlineLvl w:val="1"/>
        <w:rPr>
          <w:del w:id="244" w:author="Rebecca breidenstein" w:date="2014-06-03T21:42:00Z"/>
        </w:rPr>
        <w:pPrChange w:id="245" w:author="Ingle, Karin" w:date="2014-06-04T06:12:00Z">
          <w:pPr>
            <w:pStyle w:val="APA"/>
          </w:pPr>
        </w:pPrChange>
      </w:pPr>
    </w:p>
    <w:p w14:paraId="6D7003C5" w14:textId="77777777" w:rsidR="00261F66" w:rsidDel="00B85934" w:rsidRDefault="00261F66">
      <w:pPr>
        <w:widowControl w:val="0"/>
        <w:adjustRightInd w:val="0"/>
        <w:ind w:left="1080"/>
        <w:outlineLvl w:val="1"/>
        <w:rPr>
          <w:del w:id="246" w:author="Rebecca breidenstein" w:date="2014-06-03T21:42:00Z"/>
        </w:rPr>
        <w:pPrChange w:id="247" w:author="Ingle, Karin" w:date="2014-06-04T06:12:00Z">
          <w:pPr>
            <w:pStyle w:val="APA"/>
          </w:pPr>
        </w:pPrChange>
      </w:pPr>
    </w:p>
    <w:p w14:paraId="7D4D938D" w14:textId="77777777" w:rsidR="00261F66" w:rsidDel="00394269" w:rsidRDefault="00261F66">
      <w:pPr>
        <w:widowControl w:val="0"/>
        <w:adjustRightInd w:val="0"/>
        <w:ind w:left="1080"/>
        <w:outlineLvl w:val="1"/>
        <w:rPr>
          <w:del w:id="248" w:author="Rebecca breidenstein" w:date="2014-06-03T20:52:00Z"/>
        </w:rPr>
        <w:pPrChange w:id="249" w:author="Ingle, Karin" w:date="2014-06-04T06:12:00Z">
          <w:pPr>
            <w:pStyle w:val="APA"/>
          </w:pPr>
        </w:pPrChange>
      </w:pPr>
    </w:p>
    <w:p w14:paraId="24227326" w14:textId="77777777" w:rsidR="00261F66" w:rsidDel="00394269" w:rsidRDefault="00261F66">
      <w:pPr>
        <w:widowControl w:val="0"/>
        <w:adjustRightInd w:val="0"/>
        <w:ind w:left="1080"/>
        <w:outlineLvl w:val="1"/>
        <w:rPr>
          <w:del w:id="250" w:author="Rebecca breidenstein" w:date="2014-06-03T20:52:00Z"/>
        </w:rPr>
        <w:pPrChange w:id="251" w:author="Ingle, Karin" w:date="2014-06-04T06:12:00Z">
          <w:pPr>
            <w:pStyle w:val="APAHeadingCenter"/>
          </w:pPr>
        </w:pPrChange>
      </w:pPr>
      <w:bookmarkStart w:id="252" w:name="bmTitlePageTitle"/>
      <w:bookmarkEnd w:id="252"/>
    </w:p>
    <w:p w14:paraId="58A83412" w14:textId="77777777" w:rsidR="00261F66" w:rsidDel="00394269" w:rsidRDefault="00261F66">
      <w:pPr>
        <w:widowControl w:val="0"/>
        <w:adjustRightInd w:val="0"/>
        <w:ind w:left="1080"/>
        <w:outlineLvl w:val="1"/>
        <w:rPr>
          <w:del w:id="253" w:author="Rebecca breidenstein" w:date="2014-06-03T20:52:00Z"/>
        </w:rPr>
        <w:pPrChange w:id="254" w:author="Ingle, Karin" w:date="2014-06-04T06:12:00Z">
          <w:pPr>
            <w:pStyle w:val="APAHeadingCenter"/>
          </w:pPr>
        </w:pPrChange>
      </w:pPr>
      <w:bookmarkStart w:id="255" w:name="bmTitlePageName"/>
      <w:bookmarkEnd w:id="255"/>
    </w:p>
    <w:p w14:paraId="47E28A61" w14:textId="77777777" w:rsidR="00261F66" w:rsidDel="00394269" w:rsidRDefault="00261F66">
      <w:pPr>
        <w:widowControl w:val="0"/>
        <w:adjustRightInd w:val="0"/>
        <w:ind w:left="1080"/>
        <w:outlineLvl w:val="1"/>
        <w:rPr>
          <w:del w:id="256" w:author="Rebecca breidenstein" w:date="2014-06-03T20:52:00Z"/>
        </w:rPr>
        <w:pPrChange w:id="257" w:author="Ingle, Karin" w:date="2014-06-04T06:12:00Z">
          <w:pPr>
            <w:pStyle w:val="APAHeadingCenter"/>
          </w:pPr>
        </w:pPrChange>
      </w:pPr>
      <w:bookmarkStart w:id="258" w:name="bmTitlePageInst"/>
      <w:bookmarkEnd w:id="258"/>
    </w:p>
    <w:p w14:paraId="58E37E08" w14:textId="77777777" w:rsidR="00261F66" w:rsidDel="00394269" w:rsidRDefault="00261F66">
      <w:pPr>
        <w:widowControl w:val="0"/>
        <w:adjustRightInd w:val="0"/>
        <w:ind w:left="1080"/>
        <w:outlineLvl w:val="1"/>
        <w:rPr>
          <w:del w:id="259" w:author="Rebecca breidenstein" w:date="2014-06-03T20:45:00Z"/>
        </w:rPr>
        <w:pPrChange w:id="260" w:author="Ingle, Karin" w:date="2014-06-04T06:12:00Z">
          <w:pPr>
            <w:pStyle w:val="APAHeadingCenter"/>
          </w:pPr>
        </w:pPrChange>
      </w:pPr>
      <w:bookmarkStart w:id="261" w:name="bmTitleAdd1"/>
      <w:bookmarkEnd w:id="261"/>
    </w:p>
    <w:p w14:paraId="2A66EE19" w14:textId="77777777" w:rsidR="00261F66" w:rsidDel="00394269" w:rsidRDefault="00261F66">
      <w:pPr>
        <w:widowControl w:val="0"/>
        <w:adjustRightInd w:val="0"/>
        <w:ind w:left="1080"/>
        <w:outlineLvl w:val="1"/>
        <w:rPr>
          <w:del w:id="262" w:author="Rebecca breidenstein" w:date="2014-06-03T20:45:00Z"/>
        </w:rPr>
        <w:pPrChange w:id="263" w:author="Ingle, Karin" w:date="2014-06-04T06:12:00Z">
          <w:pPr>
            <w:pStyle w:val="APAHeadingCenter"/>
          </w:pPr>
        </w:pPrChange>
      </w:pPr>
      <w:bookmarkStart w:id="264" w:name="bmTitleAdd2"/>
      <w:bookmarkEnd w:id="264"/>
    </w:p>
    <w:p w14:paraId="49C8EBDB" w14:textId="77777777" w:rsidR="00261F66" w:rsidDel="00394269" w:rsidRDefault="00261F66">
      <w:pPr>
        <w:widowControl w:val="0"/>
        <w:adjustRightInd w:val="0"/>
        <w:ind w:left="1080"/>
        <w:outlineLvl w:val="1"/>
        <w:rPr>
          <w:del w:id="265" w:author="Rebecca breidenstein" w:date="2014-06-03T20:44:00Z"/>
        </w:rPr>
        <w:pPrChange w:id="266" w:author="Ingle, Karin" w:date="2014-06-04T06:12:00Z">
          <w:pPr>
            <w:pStyle w:val="APAHeadingCenter"/>
          </w:pPr>
        </w:pPrChange>
      </w:pPr>
      <w:bookmarkStart w:id="267" w:name="bmTitleAdd3"/>
      <w:bookmarkEnd w:id="267"/>
    </w:p>
    <w:p w14:paraId="3C0D01EE" w14:textId="77777777" w:rsidR="00261F66" w:rsidDel="00394269" w:rsidRDefault="00261F66">
      <w:pPr>
        <w:widowControl w:val="0"/>
        <w:adjustRightInd w:val="0"/>
        <w:ind w:left="1080"/>
        <w:outlineLvl w:val="1"/>
        <w:rPr>
          <w:del w:id="268" w:author="Rebecca breidenstein" w:date="2014-06-03T20:44:00Z"/>
        </w:rPr>
        <w:pPrChange w:id="269" w:author="Ingle, Karin" w:date="2014-06-04T06:12:00Z">
          <w:pPr>
            <w:pStyle w:val="APAHeadingCenter"/>
          </w:pPr>
        </w:pPrChange>
      </w:pPr>
      <w:bookmarkStart w:id="270" w:name="bmTitleAdd4"/>
      <w:bookmarkEnd w:id="270"/>
    </w:p>
    <w:p w14:paraId="5A0FEB57" w14:textId="77777777" w:rsidR="00261F66" w:rsidDel="001C55F0" w:rsidRDefault="00261F66">
      <w:pPr>
        <w:widowControl w:val="0"/>
        <w:adjustRightInd w:val="0"/>
        <w:ind w:left="1080"/>
        <w:outlineLvl w:val="1"/>
        <w:rPr>
          <w:del w:id="271" w:author="Ingle, Karin" w:date="2014-06-04T06:56:00Z"/>
        </w:rPr>
        <w:sectPr w:rsidR="00261F66" w:rsidDel="001C55F0" w:rsidSect="00261F6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Change w:id="272" w:author="Ingle, Karin" w:date="2014-06-04T06:12:00Z">
          <w:pPr>
            <w:pStyle w:val="APA"/>
          </w:pPr>
        </w:pPrChange>
      </w:pPr>
    </w:p>
    <w:p w14:paraId="2FC44751" w14:textId="77777777" w:rsidR="00261F66" w:rsidDel="00E62990" w:rsidRDefault="00261F66">
      <w:pPr>
        <w:pStyle w:val="APAHeadingCenter"/>
        <w:jc w:val="left"/>
        <w:rPr>
          <w:del w:id="273" w:author="Rebecca breidenstein" w:date="2014-06-03T19:19:00Z"/>
        </w:rPr>
        <w:pPrChange w:id="274" w:author="Ingle, Karin" w:date="2014-06-04T06:12:00Z">
          <w:pPr>
            <w:pStyle w:val="APAHeadingCenter"/>
          </w:pPr>
        </w:pPrChange>
      </w:pPr>
      <w:bookmarkStart w:id="275" w:name="bmFirstPageTitle"/>
      <w:bookmarkEnd w:id="275"/>
    </w:p>
    <w:p w14:paraId="17F0B8AF" w14:textId="77777777" w:rsidR="00E62990" w:rsidRPr="00E62990" w:rsidRDefault="00E62990">
      <w:pPr>
        <w:pStyle w:val="APAReference"/>
        <w:spacing w:after="120" w:line="240" w:lineRule="auto"/>
        <w:pPrChange w:id="276" w:author="Ingle, Karin" w:date="2014-06-04T06:56:00Z">
          <w:pPr>
            <w:pStyle w:val="APA"/>
          </w:pPr>
        </w:pPrChange>
      </w:pPr>
    </w:p>
    <w:sectPr w:rsidR="00E62990" w:rsidRPr="00E62990" w:rsidSect="00261F66">
      <w:headerReference w:type="default" r:id="rId17"/>
      <w:headerReference w:type="first" r:id="rId18"/>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Ingle, Karin" w:date="2014-06-04T06:10:00Z" w:initials="IK">
    <w:p w14:paraId="344C2D77" w14:textId="77777777" w:rsidR="00CA274B" w:rsidRDefault="00CA274B">
      <w:pPr>
        <w:pStyle w:val="CommentText"/>
      </w:pPr>
      <w:r>
        <w:rPr>
          <w:rStyle w:val="CommentReference"/>
        </w:rPr>
        <w:annotationRef/>
      </w:r>
      <w:r>
        <w:t>I think the deleted sentence needs to be retained. The new sentence mentions labeling at the bedside in a somewhat offhand manner, rather than being a directive.</w:t>
      </w:r>
    </w:p>
  </w:comment>
  <w:comment w:id="159" w:author="Petrie, Janna" w:date="2014-06-04T09:41:00Z" w:initials="PJ">
    <w:p w14:paraId="6978EF7E" w14:textId="77777777" w:rsidR="009E6FF7" w:rsidRDefault="009E6FF7">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C2D77" w15:done="0"/>
  <w15:commentEx w15:paraId="6978E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3F58" w14:textId="77777777" w:rsidR="003744A7" w:rsidRDefault="003744A7">
      <w:r>
        <w:separator/>
      </w:r>
    </w:p>
  </w:endnote>
  <w:endnote w:type="continuationSeparator" w:id="0">
    <w:p w14:paraId="27339A0F" w14:textId="77777777" w:rsidR="003744A7" w:rsidRDefault="0037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62CC" w14:textId="77777777" w:rsidR="00AE1929" w:rsidRDefault="00AE1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229E" w14:textId="77777777" w:rsidR="00AE1929" w:rsidRDefault="00AE1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74CD" w14:textId="77777777" w:rsidR="00AE1929" w:rsidRDefault="00AE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80DF" w14:textId="77777777" w:rsidR="003744A7" w:rsidRDefault="003744A7">
      <w:r>
        <w:separator/>
      </w:r>
    </w:p>
  </w:footnote>
  <w:footnote w:type="continuationSeparator" w:id="0">
    <w:p w14:paraId="2B8F325D" w14:textId="77777777" w:rsidR="003744A7" w:rsidRDefault="0037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A634" w14:textId="77777777" w:rsidR="00AE1929" w:rsidRDefault="00AE1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0F87" w14:textId="77777777" w:rsidR="00AE1929" w:rsidRDefault="00AE1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2D34" w14:textId="77777777" w:rsidR="00EA3F37" w:rsidRPr="00EC5E16" w:rsidRDefault="00EC5E16" w:rsidP="00EC5E16">
    <w:pPr>
      <w:pStyle w:val="APAPageHeading"/>
    </w:pPr>
    <w:r>
      <w:t xml:space="preserve">Running head: </w:t>
    </w:r>
    <w:r>
      <w:tab/>
    </w:r>
    <w:r>
      <w:fldChar w:fldCharType="begin"/>
    </w:r>
    <w:r>
      <w:instrText xml:space="preserve"> PAGE  \* MERGEFORMAT </w:instrText>
    </w:r>
    <w:r>
      <w:fldChar w:fldCharType="separate"/>
    </w:r>
    <w:r w:rsidR="00AE1929">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5440" w14:textId="77777777" w:rsidR="00261F66" w:rsidRPr="00EC5E16" w:rsidRDefault="00EC5E16" w:rsidP="00EC5E16">
    <w:pPr>
      <w:pStyle w:val="APAPageHeading"/>
    </w:pPr>
    <w:r>
      <w:tab/>
    </w:r>
    <w:r>
      <w:fldChar w:fldCharType="begin"/>
    </w:r>
    <w:r>
      <w:instrText xml:space="preserve"> PAGE  \* MERGEFORMAT </w:instrText>
    </w:r>
    <w:r>
      <w:fldChar w:fldCharType="separate"/>
    </w:r>
    <w:r w:rsidR="00AE1929">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0B08" w14:textId="77777777" w:rsidR="00261F66" w:rsidRPr="00EC5E16" w:rsidRDefault="00EC5E16" w:rsidP="00EC5E16">
    <w:pPr>
      <w:pStyle w:val="APAPageHeading"/>
    </w:pPr>
    <w:r>
      <w:tab/>
    </w:r>
    <w:r>
      <w:fldChar w:fldCharType="begin"/>
    </w:r>
    <w:r>
      <w:instrText xml:space="preserve"> PAGE  \* MERGEFORMAT </w:instrText>
    </w:r>
    <w:r>
      <w:fldChar w:fldCharType="separate"/>
    </w:r>
    <w:r w:rsidR="00AE1929">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6521B"/>
    <w:multiLevelType w:val="multilevel"/>
    <w:tmpl w:val="EA52D526"/>
    <w:lvl w:ilvl="0">
      <w:start w:val="1"/>
      <w:numFmt w:val="upperRoman"/>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lvlText w:val="%2."/>
      <w:lvlJc w:val="left"/>
      <w:pPr>
        <w:tabs>
          <w:tab w:val="num" w:pos="1080"/>
        </w:tabs>
        <w:ind w:left="1080" w:hanging="360"/>
      </w:pPr>
      <w:rPr>
        <w:rFonts w:ascii="Times New Roman" w:hAnsi="Times New Roman" w:cs="Times New Roman" w:hint="default"/>
        <w:b w:val="0"/>
        <w:i w:val="0"/>
        <w:sz w:val="24"/>
        <w:szCs w:val="24"/>
      </w:rPr>
    </w:lvl>
    <w:lvl w:ilvl="2">
      <w:start w:val="1"/>
      <w:numFmt w:val="decimal"/>
      <w:lvlText w:val="%3."/>
      <w:lvlJc w:val="left"/>
      <w:pPr>
        <w:tabs>
          <w:tab w:val="num" w:pos="1440"/>
        </w:tabs>
        <w:ind w:left="1440" w:hanging="360"/>
      </w:pPr>
      <w:rPr>
        <w:rFonts w:ascii="Times New Roman" w:hAnsi="Times New Roman" w:cs="Times New Roman" w:hint="default"/>
        <w:b w:val="0"/>
        <w:i w:val="0"/>
        <w:sz w:val="24"/>
        <w:szCs w:val="24"/>
      </w:rPr>
    </w:lvl>
    <w:lvl w:ilvl="3">
      <w:start w:val="1"/>
      <w:numFmt w:val="bullet"/>
      <w:lvlText w:val=""/>
      <w:lvlJc w:val="left"/>
      <w:pPr>
        <w:tabs>
          <w:tab w:val="num" w:pos="1800"/>
        </w:tabs>
        <w:ind w:left="1800" w:hanging="360"/>
      </w:pPr>
      <w:rPr>
        <w:rFonts w:ascii="Symbol" w:hAnsi="Symbol" w:cs="Times New Roman" w:hint="default"/>
        <w:b w:val="0"/>
        <w:i w:val="0"/>
        <w:sz w:val="24"/>
        <w:szCs w:val="24"/>
      </w:rPr>
    </w:lvl>
    <w:lvl w:ilvl="4">
      <w:start w:val="1"/>
      <w:numFmt w:val="lowerRoman"/>
      <w:lvlText w:val="(%5)"/>
      <w:lvlJc w:val="left"/>
      <w:pPr>
        <w:tabs>
          <w:tab w:val="num" w:pos="2880"/>
        </w:tabs>
        <w:ind w:left="2880" w:hanging="720"/>
      </w:pPr>
      <w:rPr>
        <w:rFonts w:ascii="Times New Roman" w:hAnsi="Times New Roman" w:cs="Times New Roman" w:hint="default"/>
        <w:b w:val="0"/>
        <w:i w:val="0"/>
        <w:sz w:val="24"/>
        <w:szCs w:val="24"/>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
    <w:nsid w:val="73124F0B"/>
    <w:multiLevelType w:val="hybridMultilevel"/>
    <w:tmpl w:val="60D68FA4"/>
    <w:lvl w:ilvl="0" w:tplc="2264978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breidenstein">
    <w15:presenceInfo w15:providerId="Windows Live" w15:userId="aef3340bdd4d4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17937999074074I0" w:val="*1,60˜11Aileen~P.~Morrison~Milenko~J.~Tanasijevic~Ellen~M.~Goonan~Margaret~M.~Lobo~Micheal~M.~Bates~Stuart~R.~Lipsitz~David~W.~Bates~Stacy~E.F.~Melanson~˜12032010˜2330˜1241˜13Reduction in Specimen Labeling Errors After Implementation of a Positive Patient Identification System in Phlebotomy˜16American Journal of Clinical Pathology˜2681˜186133˜210˜181˜2711˜1163870-877˜21751˜2691˜119610.1309/AJCPC95YYMSLLRCX˜1141˜"/>
    <w:docVar w:name="417938976851852I0" w:val="*1,60˜11Vickie~J.~Dolan~Nancy~E.~Cornish~˜12032013˜2330˜1241˜13Urine specimen collection: How a multidisci-Urine specimen collection: How a multidisciplinary team improved patient outcomes using best practices. ˜16Urologic Nursing˜2681˜18633˜210˜181˜2711˜1163249-256˜21751˜2691˜119610.7257/1053-816X.2013.33.5.249˜1141˜"/>
    <w:docVar w:name="417939101620370I0" w:val="*1,60˜11Karin~~Bölenius~Marie~~Lindkvis~Christine~~Brulin~Kjell~~Grankvist~Karin~~Nilsson~Johan~~Söderberg~˜12032013˜2330˜1241˜13Impact of a large-scale educational intervention programon venous blood specimen collection practices˜16Biomed Central Health Services Research˜2681˜18613˜210˜181˜2711˜1163463˜21751˜2691˜119610.1186/1472-6963-13-463˜1141˜"/>
    <w:docVar w:name="417939201967593I0" w:val="*1,617˜1200NPSG (CAMH / Hospitals): Two Patient Identifiers - NPSG-Goal 1 - 01.01.01˜2980˜12˜1141http://www.jointcommission.org/mobile/standards_information/jcfaqdetails.aspx?StandardsFAQId=14 &amp;StandardsFAQChapterId=77˜"/>
    <w:docVar w:name="cIsAbstract" w:val="False"/>
    <w:docVar w:name="cPaperAPAOrMLA" w:val="1"/>
    <w:docVar w:name="cUniquePaperID" w:val="417937923379630I0"/>
    <w:docVar w:name="HasTitlePage" w:val="True"/>
    <w:docVar w:name="IncludeAnnotations" w:val="False"/>
    <w:docVar w:name="LastEditedVersion" w:val="5"/>
  </w:docVars>
  <w:rsids>
    <w:rsidRoot w:val="00261F66"/>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5F0"/>
    <w:rsid w:val="001C5744"/>
    <w:rsid w:val="001C5C5E"/>
    <w:rsid w:val="001C5F65"/>
    <w:rsid w:val="001C67B6"/>
    <w:rsid w:val="001C78D6"/>
    <w:rsid w:val="001D00DC"/>
    <w:rsid w:val="001D0A58"/>
    <w:rsid w:val="001D0ECC"/>
    <w:rsid w:val="001D4296"/>
    <w:rsid w:val="001D5268"/>
    <w:rsid w:val="001D5894"/>
    <w:rsid w:val="001D58C1"/>
    <w:rsid w:val="001D5DA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1D86"/>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1F66"/>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879C9"/>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A7"/>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269"/>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A94"/>
    <w:rsid w:val="00491C36"/>
    <w:rsid w:val="00494197"/>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16AB"/>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497"/>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2BB"/>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119"/>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2F9"/>
    <w:rsid w:val="00791AD7"/>
    <w:rsid w:val="00791FE0"/>
    <w:rsid w:val="0079266F"/>
    <w:rsid w:val="00792FCB"/>
    <w:rsid w:val="00795A58"/>
    <w:rsid w:val="0079631C"/>
    <w:rsid w:val="007A073A"/>
    <w:rsid w:val="007A0936"/>
    <w:rsid w:val="007A1967"/>
    <w:rsid w:val="007A1DD9"/>
    <w:rsid w:val="007A22F7"/>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1D6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2AEC"/>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4DBB"/>
    <w:rsid w:val="009E5F6F"/>
    <w:rsid w:val="009E61F5"/>
    <w:rsid w:val="009E6FF7"/>
    <w:rsid w:val="009E71E8"/>
    <w:rsid w:val="009F11F8"/>
    <w:rsid w:val="009F1418"/>
    <w:rsid w:val="009F2A2E"/>
    <w:rsid w:val="009F2A74"/>
    <w:rsid w:val="009F323D"/>
    <w:rsid w:val="009F3763"/>
    <w:rsid w:val="00A01429"/>
    <w:rsid w:val="00A0151A"/>
    <w:rsid w:val="00A034B6"/>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31E5"/>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619B"/>
    <w:rsid w:val="00A57777"/>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46D3"/>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929"/>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1DB8"/>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12A2"/>
    <w:rsid w:val="00B8234A"/>
    <w:rsid w:val="00B826A9"/>
    <w:rsid w:val="00B82830"/>
    <w:rsid w:val="00B82A0A"/>
    <w:rsid w:val="00B82D0E"/>
    <w:rsid w:val="00B85934"/>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9AD"/>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274B"/>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0E22"/>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12"/>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2990"/>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3F37"/>
    <w:rsid w:val="00EA42C7"/>
    <w:rsid w:val="00EA61D8"/>
    <w:rsid w:val="00EA6561"/>
    <w:rsid w:val="00EB0B0A"/>
    <w:rsid w:val="00EB2024"/>
    <w:rsid w:val="00EB39E9"/>
    <w:rsid w:val="00EB3C44"/>
    <w:rsid w:val="00EB4411"/>
    <w:rsid w:val="00EB4562"/>
    <w:rsid w:val="00EC008F"/>
    <w:rsid w:val="00EC3031"/>
    <w:rsid w:val="00EC309C"/>
    <w:rsid w:val="00EC3654"/>
    <w:rsid w:val="00EC5E16"/>
    <w:rsid w:val="00ED09EC"/>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339"/>
    <w:rsid w:val="00F70776"/>
    <w:rsid w:val="00F7114A"/>
    <w:rsid w:val="00F718BC"/>
    <w:rsid w:val="00F727FF"/>
    <w:rsid w:val="00F74521"/>
    <w:rsid w:val="00F74C90"/>
    <w:rsid w:val="00F7536E"/>
    <w:rsid w:val="00F763CA"/>
    <w:rsid w:val="00F76935"/>
    <w:rsid w:val="00F77C6B"/>
    <w:rsid w:val="00F80713"/>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2BE"/>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461477E"/>
  <w15:docId w15:val="{06F8BEB8-91DC-4F2B-B8F4-640F9AC8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261F66"/>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261F66"/>
    <w:rPr>
      <w:sz w:val="24"/>
      <w:szCs w:val="24"/>
    </w:rPr>
  </w:style>
  <w:style w:type="paragraph" w:styleId="Revision">
    <w:name w:val="Revision"/>
    <w:hidden/>
    <w:uiPriority w:val="99"/>
    <w:semiHidden/>
    <w:rsid w:val="00EC5E16"/>
    <w:rPr>
      <w:sz w:val="24"/>
      <w:szCs w:val="24"/>
    </w:rPr>
  </w:style>
  <w:style w:type="paragraph" w:styleId="BalloonText">
    <w:name w:val="Balloon Text"/>
    <w:basedOn w:val="Normal"/>
    <w:link w:val="BalloonTextChar"/>
    <w:rsid w:val="00EC5E16"/>
    <w:rPr>
      <w:rFonts w:ascii="Segoe UI" w:hAnsi="Segoe UI" w:cs="Segoe UI"/>
      <w:sz w:val="18"/>
      <w:szCs w:val="18"/>
    </w:rPr>
  </w:style>
  <w:style w:type="character" w:customStyle="1" w:styleId="BalloonTextChar">
    <w:name w:val="Balloon Text Char"/>
    <w:basedOn w:val="DefaultParagraphFont"/>
    <w:link w:val="BalloonText"/>
    <w:rsid w:val="00EC5E16"/>
    <w:rPr>
      <w:rFonts w:ascii="Segoe UI" w:hAnsi="Segoe UI" w:cs="Segoe UI"/>
      <w:sz w:val="18"/>
      <w:szCs w:val="18"/>
    </w:rPr>
  </w:style>
  <w:style w:type="character" w:styleId="CommentReference">
    <w:name w:val="annotation reference"/>
    <w:basedOn w:val="DefaultParagraphFont"/>
    <w:rsid w:val="00CA274B"/>
    <w:rPr>
      <w:sz w:val="16"/>
      <w:szCs w:val="16"/>
    </w:rPr>
  </w:style>
  <w:style w:type="paragraph" w:styleId="CommentText">
    <w:name w:val="annotation text"/>
    <w:basedOn w:val="Normal"/>
    <w:link w:val="CommentTextChar"/>
    <w:rsid w:val="00CA274B"/>
    <w:rPr>
      <w:sz w:val="20"/>
      <w:szCs w:val="20"/>
    </w:rPr>
  </w:style>
  <w:style w:type="character" w:customStyle="1" w:styleId="CommentTextChar">
    <w:name w:val="Comment Text Char"/>
    <w:basedOn w:val="DefaultParagraphFont"/>
    <w:link w:val="CommentText"/>
    <w:rsid w:val="00CA274B"/>
  </w:style>
  <w:style w:type="paragraph" w:styleId="CommentSubject">
    <w:name w:val="annotation subject"/>
    <w:basedOn w:val="CommentText"/>
    <w:next w:val="CommentText"/>
    <w:link w:val="CommentSubjectChar"/>
    <w:rsid w:val="00CA274B"/>
    <w:rPr>
      <w:b/>
      <w:bCs/>
    </w:rPr>
  </w:style>
  <w:style w:type="character" w:customStyle="1" w:styleId="CommentSubjectChar">
    <w:name w:val="Comment Subject Char"/>
    <w:basedOn w:val="CommentTextChar"/>
    <w:link w:val="CommentSubject"/>
    <w:rsid w:val="00CA2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boo\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6EDB-2065-4883-9E97-F67E4B04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Copyright</dc:subject>
  <dc:creator>Rebecca breidenstein</dc:creator>
  <cp:keywords/>
  <cp:lastModifiedBy>Rebecca breidenstein</cp:lastModifiedBy>
  <cp:revision>2</cp:revision>
  <dcterms:created xsi:type="dcterms:W3CDTF">2014-08-17T17:18:00Z</dcterms:created>
  <dcterms:modified xsi:type="dcterms:W3CDTF">2014-08-17T17:18:00Z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84854358</vt:i4>
  </property>
  <property fmtid="{D5CDD505-2E9C-101B-9397-08002B2CF9AE}" pid="4" name="_EmailSubject">
    <vt:lpwstr>Specimen Integrity revision</vt:lpwstr>
  </property>
  <property fmtid="{D5CDD505-2E9C-101B-9397-08002B2CF9AE}" pid="5" name="_AuthorEmail">
    <vt:lpwstr>Cameron.Norris@uchealth.org</vt:lpwstr>
  </property>
  <property fmtid="{D5CDD505-2E9C-101B-9397-08002B2CF9AE}" pid="6" name="_AuthorEmailDisplayName">
    <vt:lpwstr>Norris, Cameron</vt:lpwstr>
  </property>
  <property fmtid="{D5CDD505-2E9C-101B-9397-08002B2CF9AE}" pid="7" name="_ReviewingToolsShownOnce">
    <vt:lpwstr/>
  </property>
</Properties>
</file>